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297C" w14:textId="0B89793B" w:rsidR="002B4668" w:rsidRDefault="002B4668" w:rsidP="002B4668">
      <w:pPr>
        <w:pStyle w:val="Heading1"/>
      </w:pPr>
      <w:r>
        <w:t xml:space="preserve">DCA’s 2024 </w:t>
      </w:r>
      <w:r w:rsidRPr="0051716C">
        <w:t>Inclusion at Work Week</w:t>
      </w:r>
    </w:p>
    <w:p w14:paraId="71A35ED3" w14:textId="39D70066" w:rsidR="002B4668" w:rsidRDefault="009E48C1" w:rsidP="002B4668">
      <w:pPr>
        <w:pStyle w:val="Heading2"/>
      </w:pPr>
      <w:r>
        <w:t>Blog Tips and Guidelines</w:t>
      </w:r>
    </w:p>
    <w:p w14:paraId="5FC23DAF" w14:textId="77777777" w:rsidR="007C3106" w:rsidRDefault="007C3106" w:rsidP="007C3106">
      <w:pPr>
        <w:spacing w:after="120"/>
      </w:pPr>
      <w:r>
        <w:t xml:space="preserve">Blogs are a great way to raise awareness about workplace diversity and inclusion. DCA regularly publishes blogs to share information, educate, and </w:t>
      </w:r>
      <w:hyperlink r:id="rId10" w:history="1">
        <w:r w:rsidRPr="57220459">
          <w:rPr>
            <w:rStyle w:val="Hyperlink"/>
          </w:rPr>
          <w:t>mark significant days</w:t>
        </w:r>
      </w:hyperlink>
      <w:r>
        <w:t xml:space="preserve"> around key diversity dimensions.</w:t>
      </w:r>
    </w:p>
    <w:p w14:paraId="39C54A0D" w14:textId="77777777" w:rsidR="007C3106" w:rsidRDefault="007C3106" w:rsidP="007C3106">
      <w:pPr>
        <w:spacing w:after="120"/>
      </w:pPr>
      <w:r>
        <w:t xml:space="preserve">Your organisation can celebrate Inclusion at Work Week by sharing blogs with your employees and stakeholders that draw attention to D&amp;I-related issues, campaigns, and resources - or that simply highlight all the great work your organisation is doing to enable a more diverse and inclusive workplace. </w:t>
      </w:r>
    </w:p>
    <w:p w14:paraId="60B6A8A4" w14:textId="77777777" w:rsidR="007C3106" w:rsidRPr="00F7680C" w:rsidRDefault="007C3106" w:rsidP="002E4945">
      <w:pPr>
        <w:pStyle w:val="Heading3"/>
      </w:pPr>
      <w:r w:rsidRPr="00F7680C">
        <w:t>How to get started:</w:t>
      </w:r>
    </w:p>
    <w:p w14:paraId="41A1A32F" w14:textId="77777777" w:rsidR="00F7680C" w:rsidRDefault="007C3106" w:rsidP="007C310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</w:pPr>
      <w:r w:rsidRPr="00F7680C">
        <w:rPr>
          <w:b/>
          <w:bCs/>
        </w:rPr>
        <w:t>Start with purpose</w:t>
      </w:r>
      <w:r>
        <w:t xml:space="preserve">: examine what you would like to convey in your blog – what is its purpose? A few examples include raising awareness, prompting action, educating, sharing best practice tips, sharing a lived experience perspective, or a combination of all the above. </w:t>
      </w:r>
    </w:p>
    <w:p w14:paraId="29D93E93" w14:textId="3ECFB6B9" w:rsidR="007C3106" w:rsidRDefault="007C3106" w:rsidP="007C310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</w:pPr>
      <w:r w:rsidRPr="00F7680C">
        <w:rPr>
          <w:b/>
          <w:bCs/>
        </w:rPr>
        <w:t>Choose a topic</w:t>
      </w:r>
      <w:r>
        <w:t xml:space="preserve">: you may like to focus on a specific diversity topic that you believe your workplace would benefit from learning more about. See </w:t>
      </w:r>
      <w:hyperlink r:id="rId11" w:history="1">
        <w:r w:rsidRPr="00937E00">
          <w:rPr>
            <w:rStyle w:val="Hyperlink"/>
          </w:rPr>
          <w:t>DCA’s Resources page</w:t>
        </w:r>
      </w:hyperlink>
      <w:r>
        <w:t xml:space="preserve"> for examples of different diversity dimensions for inspiration.</w:t>
      </w:r>
    </w:p>
    <w:p w14:paraId="0E426466" w14:textId="77777777" w:rsidR="007C3106" w:rsidRDefault="007C3106" w:rsidP="007C310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</w:pPr>
      <w:r w:rsidRPr="57220459">
        <w:rPr>
          <w:b/>
          <w:bCs/>
        </w:rPr>
        <w:t>Find perspective</w:t>
      </w:r>
      <w:r>
        <w:t>: if you have a colleague within your organisation or a partner organisation who has lived experience of the topic you would like to highlight, you can ask them if they would feel comfortable writing a blog or sharing some quotes about their experiences in a workplace context. You can also do a call out to your colleagues asking if anyone has a D&amp;I topic they’d like to write about or have highlighted.</w:t>
      </w:r>
    </w:p>
    <w:p w14:paraId="4460EA15" w14:textId="4CE8DAA6" w:rsidR="00D27749" w:rsidRDefault="007C3106" w:rsidP="007C310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</w:pPr>
      <w:r w:rsidRPr="57220459">
        <w:rPr>
          <w:b/>
          <w:bCs/>
        </w:rPr>
        <w:t>Be evidence-led</w:t>
      </w:r>
      <w:r>
        <w:t xml:space="preserve">: We encourage you to support your blogs with </w:t>
      </w:r>
      <w:proofErr w:type="gramStart"/>
      <w:r>
        <w:t>factual information</w:t>
      </w:r>
      <w:proofErr w:type="gramEnd"/>
      <w:r>
        <w:t xml:space="preserve"> and research from trustworthy sources, ensuring the sources are correctly referenced. Try </w:t>
      </w:r>
      <w:hyperlink r:id="rId12" w:history="1">
        <w:r w:rsidRPr="57220459">
          <w:rPr>
            <w:rStyle w:val="Hyperlink"/>
          </w:rPr>
          <w:t>DCA’s resources</w:t>
        </w:r>
      </w:hyperlink>
      <w:r>
        <w:t xml:space="preserve"> and </w:t>
      </w:r>
      <w:hyperlink r:id="rId13" w:history="1">
        <w:r w:rsidRPr="57220459">
          <w:rPr>
            <w:rStyle w:val="Hyperlink"/>
          </w:rPr>
          <w:t>research</w:t>
        </w:r>
      </w:hyperlink>
      <w:r>
        <w:t xml:space="preserve"> for evidence-based facts and guidelines. Even lived experience blogs can benefit from including statistics and references to reinforce their message and address any misinformation.</w:t>
      </w:r>
    </w:p>
    <w:p w14:paraId="6CFEAAB5" w14:textId="0180C70D" w:rsidR="007C3106" w:rsidRDefault="007C3106" w:rsidP="00F945A0">
      <w:pPr>
        <w:spacing w:before="120"/>
      </w:pPr>
      <w:r>
        <w:t xml:space="preserve">You’re also welcome to share links to DCA’s blogs to raise awareness during IAWW. </w:t>
      </w:r>
    </w:p>
    <w:p w14:paraId="7FA2E2B3" w14:textId="42F8FDE9" w:rsidR="007C3106" w:rsidRDefault="007C3106" w:rsidP="002E4945">
      <w:pPr>
        <w:pStyle w:val="Heading3"/>
      </w:pPr>
      <w:r>
        <w:t>Here are a few key highlights from our many blog posts:</w:t>
      </w:r>
    </w:p>
    <w:p w14:paraId="26DFD6AE" w14:textId="16B6B6BE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14" w:history="1">
        <w:r w:rsidRPr="00147B1D">
          <w:rPr>
            <w:rStyle w:val="Hyperlink"/>
          </w:rPr>
          <w:t>Mental health is a workplace issue</w:t>
        </w:r>
      </w:hyperlink>
    </w:p>
    <w:p w14:paraId="743B892E" w14:textId="77777777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15" w:history="1">
        <w:r w:rsidRPr="00147B1D">
          <w:rPr>
            <w:rStyle w:val="Hyperlink"/>
          </w:rPr>
          <w:t>The impact and responsibility of effective allyship</w:t>
        </w:r>
      </w:hyperlink>
    </w:p>
    <w:p w14:paraId="2B0A9DDA" w14:textId="77777777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16" w:history="1">
        <w:r w:rsidRPr="0099770E">
          <w:rPr>
            <w:rStyle w:val="Hyperlink"/>
          </w:rPr>
          <w:t>What do bathrooms have to do with inclusion?</w:t>
        </w:r>
      </w:hyperlink>
    </w:p>
    <w:p w14:paraId="51567CA6" w14:textId="77777777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17" w:history="1">
        <w:r w:rsidRPr="0099770E">
          <w:rPr>
            <w:rStyle w:val="Hyperlink"/>
          </w:rPr>
          <w:t>Respecting First Nations knowledge in business</w:t>
        </w:r>
      </w:hyperlink>
    </w:p>
    <w:p w14:paraId="7DF8DEF1" w14:textId="77777777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18" w:history="1">
        <w:r w:rsidRPr="0080358E">
          <w:rPr>
            <w:rStyle w:val="Hyperlink"/>
          </w:rPr>
          <w:t>Empowering workplaces to address Family and Domestic Violence</w:t>
        </w:r>
      </w:hyperlink>
    </w:p>
    <w:p w14:paraId="4F8DC04E" w14:textId="77777777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19" w:history="1">
        <w:r w:rsidRPr="0080358E">
          <w:rPr>
            <w:rStyle w:val="Hyperlink"/>
          </w:rPr>
          <w:t>The way forward: employment outcomes from the Disability Royal Commission</w:t>
        </w:r>
      </w:hyperlink>
    </w:p>
    <w:p w14:paraId="0C175AD0" w14:textId="77777777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20" w:history="1">
        <w:r w:rsidRPr="00501459">
          <w:rPr>
            <w:rStyle w:val="Hyperlink"/>
          </w:rPr>
          <w:t>Why we use the term ‘marginalised’</w:t>
        </w:r>
      </w:hyperlink>
    </w:p>
    <w:p w14:paraId="7703954E" w14:textId="0392809E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21" w:history="1">
        <w:r w:rsidRPr="00501459">
          <w:rPr>
            <w:rStyle w:val="Hyperlink"/>
          </w:rPr>
          <w:t>“Forming a compounded whole”: Why intersectionality matters</w:t>
        </w:r>
      </w:hyperlink>
    </w:p>
    <w:p w14:paraId="5F83D6EE" w14:textId="177E22F3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22" w:history="1">
        <w:r w:rsidRPr="00AE712F">
          <w:rPr>
            <w:rStyle w:val="Hyperlink"/>
          </w:rPr>
          <w:t>AI in Recruitment: Advancing Inclusivity through Design</w:t>
        </w:r>
      </w:hyperlink>
    </w:p>
    <w:p w14:paraId="5FD96391" w14:textId="7B9325D0" w:rsidR="007C3106" w:rsidRDefault="007C3106" w:rsidP="007C3106">
      <w:pPr>
        <w:pStyle w:val="ListParagraph"/>
        <w:numPr>
          <w:ilvl w:val="0"/>
          <w:numId w:val="3"/>
        </w:numPr>
        <w:spacing w:after="100" w:afterAutospacing="1" w:line="240" w:lineRule="auto"/>
      </w:pPr>
      <w:hyperlink r:id="rId23" w:history="1">
        <w:r w:rsidRPr="00AE712F">
          <w:rPr>
            <w:rStyle w:val="Hyperlink"/>
          </w:rPr>
          <w:t>Words at Work: Should we use CALD or CARM?</w:t>
        </w:r>
      </w:hyperlink>
    </w:p>
    <w:p w14:paraId="31CD9C3A" w14:textId="2EF5A10F" w:rsidR="007C3106" w:rsidRPr="00664BC5" w:rsidRDefault="007C3106" w:rsidP="007C3106">
      <w:pPr>
        <w:pStyle w:val="ListParagraph"/>
        <w:numPr>
          <w:ilvl w:val="0"/>
          <w:numId w:val="3"/>
        </w:numPr>
        <w:spacing w:after="120" w:line="240" w:lineRule="auto"/>
      </w:pPr>
      <w:hyperlink r:id="rId24">
        <w:r w:rsidRPr="57220459">
          <w:rPr>
            <w:rStyle w:val="Hyperlink"/>
          </w:rPr>
          <w:t>Breaking the flex work stigma</w:t>
        </w:r>
      </w:hyperlink>
    </w:p>
    <w:p w14:paraId="278B4DE8" w14:textId="3798F1CB" w:rsidR="0008012C" w:rsidRDefault="00B30E65">
      <w:r w:rsidRPr="00DF638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9E07AC" wp14:editId="1E99F49C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5781675" cy="1404620"/>
                <wp:effectExtent l="0" t="0" r="28575" b="2413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43A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ED03" w14:textId="7EEBC315" w:rsidR="00745E88" w:rsidRDefault="00745E88" w:rsidP="00745E88">
                            <w:pPr>
                              <w:spacing w:before="120"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Blog a</w:t>
                            </w:r>
                            <w:r w:rsidRPr="00664BC5">
                              <w:rPr>
                                <w:b/>
                                <w:bCs/>
                              </w:rPr>
                              <w:t>ttribution:</w:t>
                            </w:r>
                            <w:r>
                              <w:t xml:space="preserve"> I</w:t>
                            </w:r>
                            <w:r w:rsidRPr="0023427C">
                              <w:t>nclude attribution text</w:t>
                            </w:r>
                            <w:r>
                              <w:t xml:space="preserve"> and </w:t>
                            </w:r>
                            <w:r w:rsidRPr="0023427C">
                              <w:t>hyperlink back to the original blog on DCA's website when sharing online</w:t>
                            </w:r>
                            <w:r>
                              <w:t>.</w:t>
                            </w:r>
                          </w:p>
                          <w:p w14:paraId="53FB4D0D" w14:textId="0598EBCA" w:rsidR="00745E88" w:rsidRPr="00372E26" w:rsidRDefault="00745E88" w:rsidP="00745E88">
                            <w:pPr>
                              <w:spacing w:before="120" w:after="0" w:line="240" w:lineRule="auto"/>
                            </w:pPr>
                            <w:r w:rsidRPr="00745E88">
                              <w:rPr>
                                <w:u w:val="single"/>
                              </w:rPr>
                              <w:t>Example:</w:t>
                            </w:r>
                            <w:r w:rsidRPr="00767CEB">
                              <w:t xml:space="preserve"> </w:t>
                            </w:r>
                            <w:r w:rsidRPr="00745E88">
                              <w:t xml:space="preserve">Blog [insert blog link] originally published by Diversity Council Australia (DCA). For more insights on workplace diversity and inclusion, visit </w:t>
                            </w:r>
                            <w:hyperlink r:id="rId25" w:tgtFrame="_new" w:history="1">
                              <w:r w:rsidRPr="00745E88">
                                <w:rPr>
                                  <w:rStyle w:val="Hyperlink"/>
                                </w:rPr>
                                <w:t>www.dca.org.au</w:t>
                              </w:r>
                            </w:hyperlink>
                            <w:r w:rsidRPr="00745E88">
                              <w:t>.</w:t>
                            </w:r>
                          </w:p>
                          <w:p w14:paraId="2AD90283" w14:textId="54526F10" w:rsidR="00745E88" w:rsidRPr="00913808" w:rsidRDefault="00745E88" w:rsidP="00745E88">
                            <w:pPr>
                              <w:spacing w:before="120"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Research </w:t>
                            </w:r>
                            <w:r w:rsidR="001B6C7C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ttribution: </w:t>
                            </w:r>
                            <w:r w:rsidRPr="00913808">
                              <w:t>Formal attribution to DCA</w:t>
                            </w:r>
                            <w:r w:rsidR="004B47A4">
                              <w:t xml:space="preserve"> </w:t>
                            </w:r>
                            <w:r w:rsidR="00C77902">
                              <w:t>and consent</w:t>
                            </w:r>
                            <w:r w:rsidRPr="00913808">
                              <w:t xml:space="preserve"> is required where references to DCA research material are in a written format.</w:t>
                            </w:r>
                            <w:r>
                              <w:t xml:space="preserve"> </w:t>
                            </w:r>
                            <w:r w:rsidRPr="00913808">
                              <w:t>Citing DCA as a source will suffice where the reference is made in a verbal format.</w:t>
                            </w:r>
                            <w:r w:rsidR="00C77902">
                              <w:t xml:space="preserve"> Contact </w:t>
                            </w:r>
                            <w:hyperlink r:id="rId26" w:history="1">
                              <w:r w:rsidR="00C77902" w:rsidRPr="0063154D">
                                <w:rPr>
                                  <w:rStyle w:val="Hyperlink"/>
                                </w:rPr>
                                <w:t>research@dca.org.au</w:t>
                              </w:r>
                            </w:hyperlink>
                            <w:r w:rsidR="00C77902">
                              <w:t xml:space="preserve"> to seek consent.</w:t>
                            </w:r>
                          </w:p>
                          <w:p w14:paraId="62421834" w14:textId="7C8E56E7" w:rsidR="00745E88" w:rsidRDefault="00745E88" w:rsidP="00745E88">
                            <w:pPr>
                              <w:spacing w:before="120" w:after="0" w:line="240" w:lineRule="auto"/>
                            </w:pPr>
                            <w:r w:rsidRPr="00745E88">
                              <w:rPr>
                                <w:u w:val="single"/>
                              </w:rPr>
                              <w:t>Example:</w:t>
                            </w:r>
                            <w:r w:rsidRPr="00913808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913808">
                              <w:t>Diversity Council Australia (D’Almada-Remedios, R.) </w:t>
                            </w:r>
                            <w:r w:rsidRPr="00913808">
                              <w:rPr>
                                <w:i/>
                                <w:iCs/>
                              </w:rPr>
                              <w:t xml:space="preserve">DCA </w:t>
                            </w:r>
                            <w:proofErr w:type="spellStart"/>
                            <w:r w:rsidRPr="00913808">
                              <w:rPr>
                                <w:i/>
                                <w:iCs/>
                              </w:rPr>
                              <w:t>Inclusion@Work</w:t>
                            </w:r>
                            <w:proofErr w:type="spellEnd"/>
                            <w:r w:rsidRPr="00913808">
                              <w:rPr>
                                <w:i/>
                                <w:iCs/>
                              </w:rPr>
                              <w:t xml:space="preserve"> Index 2023-2024: Mapping the State of Inclusion in the Australian Workforce</w:t>
                            </w:r>
                            <w:r w:rsidRPr="00913808">
                              <w:t>, Sydney, Diversity Council Australia, 2024.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E07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27.55pt;width:455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" strokecolor="#d43a13" strokeweight="1pt">
                <v:textbox style="mso-fit-shape-to-text:t" inset=",0">
                  <w:txbxContent>
                    <w:p w14:paraId="0072ED03" w14:textId="7EEBC315" w:rsidR="00745E88" w:rsidRDefault="00745E88" w:rsidP="00745E88">
                      <w:pPr>
                        <w:spacing w:before="120" w:after="0" w:line="240" w:lineRule="auto"/>
                      </w:pPr>
                      <w:r>
                        <w:rPr>
                          <w:b/>
                          <w:bCs/>
                        </w:rPr>
                        <w:t>Blog a</w:t>
                      </w:r>
                      <w:r w:rsidRPr="00664BC5">
                        <w:rPr>
                          <w:b/>
                          <w:bCs/>
                        </w:rPr>
                        <w:t>ttribution:</w:t>
                      </w:r>
                      <w:r>
                        <w:t xml:space="preserve"> I</w:t>
                      </w:r>
                      <w:r w:rsidRPr="0023427C">
                        <w:t>nclude attribution text</w:t>
                      </w:r>
                      <w:r>
                        <w:t xml:space="preserve"> and </w:t>
                      </w:r>
                      <w:r w:rsidRPr="0023427C">
                        <w:t>hyperlink back to the original blog on DCA's website when sharing online</w:t>
                      </w:r>
                      <w:r>
                        <w:t>.</w:t>
                      </w:r>
                    </w:p>
                    <w:p w14:paraId="53FB4D0D" w14:textId="0598EBCA" w:rsidR="00745E88" w:rsidRPr="00372E26" w:rsidRDefault="00745E88" w:rsidP="00745E88">
                      <w:pPr>
                        <w:spacing w:before="120" w:after="0" w:line="240" w:lineRule="auto"/>
                      </w:pPr>
                      <w:r w:rsidRPr="00745E88">
                        <w:rPr>
                          <w:u w:val="single"/>
                        </w:rPr>
                        <w:t>Example:</w:t>
                      </w:r>
                      <w:r w:rsidRPr="00767CEB">
                        <w:t xml:space="preserve"> </w:t>
                      </w:r>
                      <w:r w:rsidRPr="00745E88">
                        <w:t xml:space="preserve">Blog [insert blog link] originally published by Diversity Council Australia (DCA). For more insights on workplace diversity and inclusion, visit </w:t>
                      </w:r>
                      <w:hyperlink r:id="rId27" w:tgtFrame="_new" w:history="1">
                        <w:r w:rsidRPr="00745E88">
                          <w:rPr>
                            <w:rStyle w:val="Hyperlink"/>
                          </w:rPr>
                          <w:t>www.dca.org.au</w:t>
                        </w:r>
                      </w:hyperlink>
                      <w:r w:rsidRPr="00745E88">
                        <w:t>.</w:t>
                      </w:r>
                    </w:p>
                    <w:p w14:paraId="2AD90283" w14:textId="54526F10" w:rsidR="00745E88" w:rsidRPr="00913808" w:rsidRDefault="00745E88" w:rsidP="00745E88">
                      <w:pPr>
                        <w:spacing w:before="120"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Research </w:t>
                      </w:r>
                      <w:r w:rsidR="001B6C7C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 xml:space="preserve">ttribution: </w:t>
                      </w:r>
                      <w:r w:rsidRPr="00913808">
                        <w:t>Formal attribution to DCA</w:t>
                      </w:r>
                      <w:r w:rsidR="004B47A4">
                        <w:t xml:space="preserve"> </w:t>
                      </w:r>
                      <w:r w:rsidR="00C77902">
                        <w:t>and consent</w:t>
                      </w:r>
                      <w:r w:rsidRPr="00913808">
                        <w:t xml:space="preserve"> is required where references to DCA research material are in a written format.</w:t>
                      </w:r>
                      <w:r>
                        <w:t xml:space="preserve"> </w:t>
                      </w:r>
                      <w:r w:rsidRPr="00913808">
                        <w:t>Citing DCA as a source will suffice where the reference is made in a verbal format.</w:t>
                      </w:r>
                      <w:r w:rsidR="00C77902">
                        <w:t xml:space="preserve"> Contact </w:t>
                      </w:r>
                      <w:hyperlink r:id="rId28" w:history="1">
                        <w:r w:rsidR="00C77902" w:rsidRPr="0063154D">
                          <w:rPr>
                            <w:rStyle w:val="Hyperlink"/>
                          </w:rPr>
                          <w:t>research@dca.org.au</w:t>
                        </w:r>
                      </w:hyperlink>
                      <w:r w:rsidR="00C77902">
                        <w:t xml:space="preserve"> to seek consent.</w:t>
                      </w:r>
                    </w:p>
                    <w:p w14:paraId="62421834" w14:textId="7C8E56E7" w:rsidR="00745E88" w:rsidRDefault="00745E88" w:rsidP="00745E88">
                      <w:pPr>
                        <w:spacing w:before="120" w:after="0" w:line="240" w:lineRule="auto"/>
                      </w:pPr>
                      <w:r w:rsidRPr="00745E88">
                        <w:rPr>
                          <w:u w:val="single"/>
                        </w:rPr>
                        <w:t>Example:</w:t>
                      </w:r>
                      <w:r w:rsidRPr="00913808">
                        <w:rPr>
                          <w:b/>
                          <w:bCs/>
                        </w:rPr>
                        <w:t> </w:t>
                      </w:r>
                      <w:r w:rsidRPr="00913808">
                        <w:t>Diversity Council Australia (D’Almada-Remedios, R.) </w:t>
                      </w:r>
                      <w:r w:rsidRPr="00913808">
                        <w:rPr>
                          <w:i/>
                          <w:iCs/>
                        </w:rPr>
                        <w:t xml:space="preserve">DCA </w:t>
                      </w:r>
                      <w:proofErr w:type="spellStart"/>
                      <w:r w:rsidRPr="00913808">
                        <w:rPr>
                          <w:i/>
                          <w:iCs/>
                        </w:rPr>
                        <w:t>Inclusion@Work</w:t>
                      </w:r>
                      <w:proofErr w:type="spellEnd"/>
                      <w:r w:rsidRPr="00913808">
                        <w:rPr>
                          <w:i/>
                          <w:iCs/>
                        </w:rPr>
                        <w:t xml:space="preserve"> Index 2023-2024: Mapping the State of Inclusion in the Australian Workforce</w:t>
                      </w:r>
                      <w:r w:rsidRPr="00913808">
                        <w:t>, Sydney, Diversity Council Australia, 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106" w:rsidRPr="00664BC5">
        <w:rPr>
          <w:rFonts w:ascii="Aptos" w:hAnsi="Aptos"/>
          <w:sz w:val="22"/>
          <w:szCs w:val="22"/>
        </w:rPr>
        <w:t xml:space="preserve"> </w:t>
      </w:r>
      <w:r w:rsidR="007C3106">
        <w:t xml:space="preserve">See more blog examples </w:t>
      </w:r>
      <w:hyperlink r:id="rId29" w:history="1">
        <w:r w:rsidR="007C3106" w:rsidRPr="004523F1">
          <w:rPr>
            <w:rStyle w:val="Hyperlink"/>
          </w:rPr>
          <w:t>on our website</w:t>
        </w:r>
      </w:hyperlink>
      <w:r w:rsidR="007C3106">
        <w:t>.</w:t>
      </w:r>
    </w:p>
    <w:sectPr w:rsidR="0008012C" w:rsidSect="002B4668">
      <w:headerReference w:type="default" r:id="rId30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4B22C" w14:textId="77777777" w:rsidR="00022883" w:rsidRDefault="00022883">
      <w:pPr>
        <w:spacing w:after="0" w:line="240" w:lineRule="auto"/>
      </w:pPr>
      <w:r>
        <w:separator/>
      </w:r>
    </w:p>
  </w:endnote>
  <w:endnote w:type="continuationSeparator" w:id="0">
    <w:p w14:paraId="4609F0A3" w14:textId="77777777" w:rsidR="00022883" w:rsidRDefault="00022883">
      <w:pPr>
        <w:spacing w:after="0" w:line="240" w:lineRule="auto"/>
      </w:pPr>
      <w:r>
        <w:continuationSeparator/>
      </w:r>
    </w:p>
  </w:endnote>
  <w:endnote w:type="continuationNotice" w:id="1">
    <w:p w14:paraId="655797CA" w14:textId="77777777" w:rsidR="00022883" w:rsidRDefault="00022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2A937" w14:textId="77777777" w:rsidR="00022883" w:rsidRDefault="00022883">
      <w:pPr>
        <w:spacing w:after="0" w:line="240" w:lineRule="auto"/>
      </w:pPr>
      <w:r>
        <w:separator/>
      </w:r>
    </w:p>
  </w:footnote>
  <w:footnote w:type="continuationSeparator" w:id="0">
    <w:p w14:paraId="159BDCBF" w14:textId="77777777" w:rsidR="00022883" w:rsidRDefault="00022883">
      <w:pPr>
        <w:spacing w:after="0" w:line="240" w:lineRule="auto"/>
      </w:pPr>
      <w:r>
        <w:continuationSeparator/>
      </w:r>
    </w:p>
  </w:footnote>
  <w:footnote w:type="continuationNotice" w:id="1">
    <w:p w14:paraId="4864D33E" w14:textId="77777777" w:rsidR="00022883" w:rsidRDefault="00022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336C" w14:textId="77777777" w:rsidR="002B4668" w:rsidRDefault="002B4668" w:rsidP="005171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21442A" wp14:editId="5540D7E6">
          <wp:simplePos x="0" y="0"/>
          <wp:positionH relativeFrom="margin">
            <wp:posOffset>-19685</wp:posOffset>
          </wp:positionH>
          <wp:positionV relativeFrom="paragraph">
            <wp:posOffset>-45720</wp:posOffset>
          </wp:positionV>
          <wp:extent cx="4211955" cy="704850"/>
          <wp:effectExtent l="0" t="0" r="0" b="0"/>
          <wp:wrapSquare wrapText="bothSides"/>
          <wp:docPr id="3" name="Picture 3" descr="Inclusion at Work Week logo and D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clusion at Work Week logo and DC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95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CA92D" w14:textId="77777777" w:rsidR="002B4668" w:rsidRDefault="002B466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3A767D3" wp14:editId="4C7AD068">
              <wp:simplePos x="0" y="0"/>
              <wp:positionH relativeFrom="column">
                <wp:posOffset>-969772</wp:posOffset>
              </wp:positionH>
              <wp:positionV relativeFrom="paragraph">
                <wp:posOffset>671195</wp:posOffset>
              </wp:positionV>
              <wp:extent cx="7772400" cy="0"/>
              <wp:effectExtent l="0" t="19050" r="38100" b="19050"/>
              <wp:wrapNone/>
              <wp:docPr id="2057807485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0"/>
                        <a:chOff x="0" y="0"/>
                        <a:chExt cx="7773000" cy="0"/>
                      </a:xfrm>
                    </wpg:grpSpPr>
                    <wps:wsp>
                      <wps:cNvPr id="1854287673" name="Straight Connector 1"/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876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59635888" name="Straight Connector 1"/>
                      <wps:cNvCnPr/>
                      <wps:spPr>
                        <a:xfrm flipV="1">
                          <a:off x="1295400" y="0"/>
                          <a:ext cx="1295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9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3424412" name="Straight Connector 1"/>
                      <wps:cNvCnPr/>
                      <wps:spPr>
                        <a:xfrm flipV="1">
                          <a:off x="2590800" y="0"/>
                          <a:ext cx="1295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82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23652527" name="Straight Connector 1"/>
                      <wps:cNvCnPr/>
                      <wps:spPr>
                        <a:xfrm flipV="1">
                          <a:off x="3886200" y="0"/>
                          <a:ext cx="1295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00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5156468" name="Straight Connector 1"/>
                      <wps:cNvCnPr/>
                      <wps:spPr>
                        <a:xfrm flipV="1">
                          <a:off x="5181600" y="0"/>
                          <a:ext cx="1295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A4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7312109" name="Straight Connector 1"/>
                      <wps:cNvCnPr/>
                      <wps:spPr>
                        <a:xfrm flipV="1">
                          <a:off x="6477000" y="0"/>
                          <a:ext cx="129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8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6CE452" id="Group 2" o:spid="_x0000_s1026" alt="&quot;&quot;" style="position:absolute;margin-left:-76.35pt;margin-top:52.85pt;width:612pt;height:0;z-index:251658241" coordsize="777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">
              <v:line id="Straight Connector 1" o:spid="_x0000_s1027" style="position:absolute;flip:y;visibility:visible;mso-wrap-style:square" from="0,0" to="129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" strokecolor="#00876c" strokeweight="3pt">
                <v:stroke joinstyle="miter"/>
              </v:line>
              <v:line id="Straight Connector 1" o:spid="_x0000_s1028" style="position:absolute;flip:y;visibility:visible;mso-wrap-style:square" from="12954,0" to="259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" strokecolor="#00b9d8" strokeweight="3pt">
                <v:stroke joinstyle="miter"/>
              </v:line>
              <v:line id="Straight Connector 1" o:spid="_x0000_s1029" style="position:absolute;flip:y;visibility:visible;mso-wrap-style:square" from="25908,0" to="388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" strokecolor="#b82000" strokeweight="3pt">
                <v:stroke joinstyle="miter"/>
              </v:line>
              <v:line id="Straight Connector 1" o:spid="_x0000_s1030" style="position:absolute;flip:y;visibility:visible;mso-wrap-style:square" from="38862,0" to="518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" strokecolor="#f90045" strokeweight="3pt">
                <v:stroke joinstyle="miter"/>
              </v:line>
              <v:line id="Straight Connector 1" o:spid="_x0000_s1031" style="position:absolute;flip:y;visibility:visible;mso-wrap-style:square" from="51816,0" to="647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" strokecolor="#ffa41c" strokeweight="3pt">
                <v:stroke joinstyle="miter"/>
              </v:line>
              <v:line id="Straight Connector 1" o:spid="_x0000_s1032" style="position:absolute;flip:y;visibility:visible;mso-wrap-style:square" from="64770,0" to="777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" strokecolor="#0068cc" strokeweight="3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45E3"/>
    <w:multiLevelType w:val="multilevel"/>
    <w:tmpl w:val="BBC8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014BD"/>
    <w:multiLevelType w:val="hybridMultilevel"/>
    <w:tmpl w:val="ABAED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956DA"/>
    <w:multiLevelType w:val="hybridMultilevel"/>
    <w:tmpl w:val="7B26C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78137">
    <w:abstractNumId w:val="0"/>
  </w:num>
  <w:num w:numId="2" w16cid:durableId="141124521">
    <w:abstractNumId w:val="2"/>
  </w:num>
  <w:num w:numId="3" w16cid:durableId="212464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68"/>
    <w:rsid w:val="00004866"/>
    <w:rsid w:val="00022883"/>
    <w:rsid w:val="0008012C"/>
    <w:rsid w:val="00105231"/>
    <w:rsid w:val="001B6C7C"/>
    <w:rsid w:val="002B4668"/>
    <w:rsid w:val="002E4945"/>
    <w:rsid w:val="00494AE5"/>
    <w:rsid w:val="004B0FBF"/>
    <w:rsid w:val="004B47A4"/>
    <w:rsid w:val="00542C3C"/>
    <w:rsid w:val="0065746E"/>
    <w:rsid w:val="00684AEE"/>
    <w:rsid w:val="006968E5"/>
    <w:rsid w:val="00745E88"/>
    <w:rsid w:val="007638B6"/>
    <w:rsid w:val="0078014B"/>
    <w:rsid w:val="007944E3"/>
    <w:rsid w:val="007C3106"/>
    <w:rsid w:val="00836369"/>
    <w:rsid w:val="00844E4A"/>
    <w:rsid w:val="008A53C3"/>
    <w:rsid w:val="00920379"/>
    <w:rsid w:val="009268DD"/>
    <w:rsid w:val="00950690"/>
    <w:rsid w:val="009E48C1"/>
    <w:rsid w:val="00A4168B"/>
    <w:rsid w:val="00A55744"/>
    <w:rsid w:val="00AC6A33"/>
    <w:rsid w:val="00B30E65"/>
    <w:rsid w:val="00B64C7E"/>
    <w:rsid w:val="00B73D4B"/>
    <w:rsid w:val="00B841DE"/>
    <w:rsid w:val="00BD3530"/>
    <w:rsid w:val="00C77902"/>
    <w:rsid w:val="00CD696C"/>
    <w:rsid w:val="00D27749"/>
    <w:rsid w:val="00E63411"/>
    <w:rsid w:val="00EC1B40"/>
    <w:rsid w:val="00EF7DCC"/>
    <w:rsid w:val="00F7680C"/>
    <w:rsid w:val="00F945A0"/>
    <w:rsid w:val="473EC1E0"/>
    <w:rsid w:val="51A0C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E2D5A"/>
  <w15:chartTrackingRefBased/>
  <w15:docId w15:val="{A8F8D87B-8B4B-4DE9-BC96-7884F5C7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668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E494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80C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668"/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4668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4945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7680C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6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4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4668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4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4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ca.org.au/research-directory" TargetMode="External"/><Relationship Id="rId18" Type="http://schemas.openxmlformats.org/officeDocument/2006/relationships/hyperlink" Target="https://www.dca.org.au/news/blog/empowering-workplaces-to-address-family-and-domestic-violence?at_context=199" TargetMode="External"/><Relationship Id="rId26" Type="http://schemas.openxmlformats.org/officeDocument/2006/relationships/hyperlink" Target="mailto:research@dca.org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ca.org.au/news/blog/forming-a-compounded-whole-why-intersectionality-matters?at_context=19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ca.org.au/resources" TargetMode="External"/><Relationship Id="rId17" Type="http://schemas.openxmlformats.org/officeDocument/2006/relationships/hyperlink" Target="https://www.dca.org.au/news/blog/respecting-first-nations-knowledge-in-business?at_context=199" TargetMode="External"/><Relationship Id="rId25" Type="http://schemas.openxmlformats.org/officeDocument/2006/relationships/hyperlink" Target="http://www.dca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ca.org.au/news/blog/what-do-bathrooms-have-to-do-with-inclusion?at_context=199" TargetMode="External"/><Relationship Id="rId20" Type="http://schemas.openxmlformats.org/officeDocument/2006/relationships/hyperlink" Target="https://www.dca.org.au/news/blog/why-we-use-the-term-marginalised?at_context=199" TargetMode="External"/><Relationship Id="rId29" Type="http://schemas.openxmlformats.org/officeDocument/2006/relationships/hyperlink" Target="https://www.dca.org.au/new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a.org.au/resources" TargetMode="External"/><Relationship Id="rId24" Type="http://schemas.openxmlformats.org/officeDocument/2006/relationships/hyperlink" Target="https://www.dca.org.au/news/blog/breaking-flex-work-stigma?at_context=199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dca.org.au/news/blog/the-impact-and-responsibility-of-effective-allyship?at_context=199" TargetMode="External"/><Relationship Id="rId23" Type="http://schemas.openxmlformats.org/officeDocument/2006/relationships/hyperlink" Target="https://www.dca.org.au/news/blog/words-at-work-should-we-use-cald-or-carm?at_context=199" TargetMode="External"/><Relationship Id="rId28" Type="http://schemas.openxmlformats.org/officeDocument/2006/relationships/hyperlink" Target="mailto:research@dca.org.au" TargetMode="External"/><Relationship Id="rId10" Type="http://schemas.openxmlformats.org/officeDocument/2006/relationships/hyperlink" Target="https://www.dca.org.au/resources/di-planning/di-days-dates" TargetMode="External"/><Relationship Id="rId19" Type="http://schemas.openxmlformats.org/officeDocument/2006/relationships/hyperlink" Target="https://www.dca.org.au/news/blog/the-way-forward-employment-outcomes-from-the-disability-royal-commission?at_context=199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ca.org.au/news/blog/mental-health-is-a-workplace-issue?at_context=199" TargetMode="External"/><Relationship Id="rId22" Type="http://schemas.openxmlformats.org/officeDocument/2006/relationships/hyperlink" Target="https://www.dca.org.au/news/blog/ai-in-recruitment-advancing-inclusivity-through-design?at_context=199" TargetMode="External"/><Relationship Id="rId27" Type="http://schemas.openxmlformats.org/officeDocument/2006/relationships/hyperlink" Target="http://www.dca.org.au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8b492-c0da-4a78-9bd2-c5f1c59c29f5" xsi:nil="true"/>
    <lcf76f155ced4ddcb4097134ff3c332f xmlns="8a7a1a11-3125-4f66-ab8a-6f0636e37f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A8429343E5B4C8033CFD01546FCF0" ma:contentTypeVersion="18" ma:contentTypeDescription="Create a new document." ma:contentTypeScope="" ma:versionID="7b96de2db242e5b90f5539db6386657c">
  <xsd:schema xmlns:xsd="http://www.w3.org/2001/XMLSchema" xmlns:xs="http://www.w3.org/2001/XMLSchema" xmlns:p="http://schemas.microsoft.com/office/2006/metadata/properties" xmlns:ns2="8a7a1a11-3125-4f66-ab8a-6f0636e37fcb" xmlns:ns3="c838b492-c0da-4a78-9bd2-c5f1c59c29f5" targetNamespace="http://schemas.microsoft.com/office/2006/metadata/properties" ma:root="true" ma:fieldsID="847e4b6f985f0a2456deb83e969277ca" ns2:_="" ns3:_="">
    <xsd:import namespace="8a7a1a11-3125-4f66-ab8a-6f0636e37fcb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1a11-3125-4f66-ab8a-6f0636e37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54ECA-7479-4976-830E-86630811C535}">
  <ds:schemaRefs>
    <ds:schemaRef ds:uri="http://schemas.microsoft.com/office/2006/metadata/properties"/>
    <ds:schemaRef ds:uri="http://schemas.microsoft.com/office/infopath/2007/PartnerControls"/>
    <ds:schemaRef ds:uri="c838b492-c0da-4a78-9bd2-c5f1c59c29f5"/>
    <ds:schemaRef ds:uri="8a7a1a11-3125-4f66-ab8a-6f0636e37fcb"/>
  </ds:schemaRefs>
</ds:datastoreItem>
</file>

<file path=customXml/itemProps2.xml><?xml version="1.0" encoding="utf-8"?>
<ds:datastoreItem xmlns:ds="http://schemas.openxmlformats.org/officeDocument/2006/customXml" ds:itemID="{BCF8DE04-9AA3-4322-9200-DF0CA3C49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a1a11-3125-4f66-ab8a-6f0636e37fcb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90784-8449-4DF8-B850-C76C4048E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Kearney (she/her)</dc:creator>
  <cp:keywords/>
  <dc:description/>
  <cp:lastModifiedBy>Rebecca Kearney (she/her)</cp:lastModifiedBy>
  <cp:revision>19</cp:revision>
  <dcterms:created xsi:type="dcterms:W3CDTF">2024-09-25T01:09:00Z</dcterms:created>
  <dcterms:modified xsi:type="dcterms:W3CDTF">2024-10-04T04:54:00Z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0x010100949A8429343E5B4C8033CFD01546FCF0</vt:lpwstr>
  </property>
  <property fmtid="{D5CDD505-2E9C-101B-9397-08002B2CF9AE}" pid="3" name="MediaServiceImageTags">
    <vt:lpwstr/>
  </property>
</Properties>
</file>