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3139" w14:textId="7EE33C8F" w:rsidR="00C130A8" w:rsidRPr="00767758" w:rsidRDefault="004D0049" w:rsidP="00767758">
      <w:pPr>
        <w:pStyle w:val="Title"/>
      </w:pPr>
      <w:r w:rsidRPr="00767758">
        <w:t xml:space="preserve">Understanding Class </w:t>
      </w:r>
      <w:r w:rsidR="00804532" w:rsidRPr="00767758">
        <w:t>at</w:t>
      </w:r>
      <w:r w:rsidRPr="00767758">
        <w:t xml:space="preserve"> Work </w:t>
      </w:r>
    </w:p>
    <w:p w14:paraId="751E6D8D" w14:textId="44A4B463" w:rsidR="00871FD3" w:rsidRPr="004D0049" w:rsidRDefault="00AF7AA3" w:rsidP="004D0049">
      <w:pPr>
        <w:pStyle w:val="Quote"/>
      </w:pPr>
      <w:r w:rsidRPr="004D0049">
        <w:t>“</w:t>
      </w:r>
      <w:r w:rsidRPr="00D26CBF">
        <w:rPr>
          <w:i w:val="0"/>
          <w:iCs w:val="0"/>
        </w:rPr>
        <w:t>Social class is a little like ‘swagger’. It is hard to define, and tough to measure, but you know it when you see it”.</w:t>
      </w:r>
      <w:r w:rsidR="00D45554" w:rsidRPr="00D26CBF">
        <w:rPr>
          <w:rStyle w:val="EndnoteReference"/>
          <w:rFonts w:ascii="Arial" w:hAnsi="Arial" w:cs="Arial"/>
          <w:i w:val="0"/>
          <w:iCs w:val="0"/>
          <w:color w:val="auto"/>
          <w:sz w:val="28"/>
          <w:szCs w:val="24"/>
        </w:rPr>
        <w:endnoteReference w:id="1"/>
      </w:r>
    </w:p>
    <w:p w14:paraId="2B5DC285" w14:textId="1EA766AD" w:rsidR="00AF7AA3" w:rsidRPr="00E47419" w:rsidRDefault="00AF7AA3" w:rsidP="00E47419">
      <w:pPr>
        <w:pStyle w:val="Heading1"/>
      </w:pPr>
      <w:bookmarkStart w:id="0" w:name="_Toc197871808"/>
      <w:r w:rsidRPr="00E47419">
        <w:t xml:space="preserve">What </w:t>
      </w:r>
      <w:r w:rsidR="00F077ED" w:rsidRPr="00E47419">
        <w:t xml:space="preserve">is </w:t>
      </w:r>
      <w:r w:rsidRPr="00E47419">
        <w:t>class?</w:t>
      </w:r>
      <w:bookmarkEnd w:id="0"/>
    </w:p>
    <w:p w14:paraId="5318F184" w14:textId="3E49505F" w:rsidR="00AF7AA3" w:rsidRPr="004D0049" w:rsidRDefault="2D006A0B" w:rsidP="004D0049">
      <w:r w:rsidRPr="004D0049">
        <w:t xml:space="preserve">Class refers to a person’s </w:t>
      </w:r>
      <w:r w:rsidR="00AF7AA3" w:rsidRPr="004D0049">
        <w:t xml:space="preserve">social standing compared to other </w:t>
      </w:r>
      <w:r w:rsidRPr="004D0049">
        <w:t xml:space="preserve">people in Australia, </w:t>
      </w:r>
      <w:r w:rsidR="00AF7AA3" w:rsidRPr="004D0049">
        <w:t xml:space="preserve">based on factors </w:t>
      </w:r>
      <w:r w:rsidRPr="004D0049">
        <w:t>such as</w:t>
      </w:r>
      <w:r w:rsidR="00AF7AA3" w:rsidRPr="004D0049">
        <w:t xml:space="preserve"> their wealth, income, education, occupation, connections</w:t>
      </w:r>
      <w:r w:rsidRPr="004D0049">
        <w:t xml:space="preserve">, </w:t>
      </w:r>
      <w:r w:rsidR="00AF7AA3" w:rsidRPr="004D0049">
        <w:t xml:space="preserve">networks, hobbies and leisure activities. All these factors combine to </w:t>
      </w:r>
      <w:r w:rsidRPr="004D0049">
        <w:t>determine</w:t>
      </w:r>
      <w:r w:rsidR="00AF7AA3" w:rsidRPr="004D0049">
        <w:t xml:space="preserve"> a person’s status, power and/or position – that is, their social standing or social class.</w:t>
      </w:r>
    </w:p>
    <w:p w14:paraId="4EC1CB9D" w14:textId="73216891" w:rsidR="006F5777" w:rsidRPr="004D0049" w:rsidRDefault="2D006A0B" w:rsidP="004D0049">
      <w:r w:rsidRPr="004D0049">
        <w:t>Diversity Council Australia</w:t>
      </w:r>
      <w:r w:rsidR="006F5777" w:rsidRPr="004D0049">
        <w:t xml:space="preserve"> uses </w:t>
      </w:r>
      <w:r w:rsidR="00871FD3" w:rsidRPr="004D0049">
        <w:t>“</w:t>
      </w:r>
      <w:r w:rsidR="006F5777" w:rsidRPr="004D0049">
        <w:t>class marginalised</w:t>
      </w:r>
      <w:r w:rsidR="00871FD3" w:rsidRPr="004D0049">
        <w:t>”</w:t>
      </w:r>
      <w:r w:rsidR="006F5777" w:rsidRPr="004D0049">
        <w:t xml:space="preserve">, </w:t>
      </w:r>
      <w:r w:rsidR="00871FD3" w:rsidRPr="004D0049">
        <w:t>“</w:t>
      </w:r>
      <w:r w:rsidR="006F5777" w:rsidRPr="004D0049">
        <w:t>middle class</w:t>
      </w:r>
      <w:r w:rsidR="00871FD3" w:rsidRPr="004D0049">
        <w:t>”</w:t>
      </w:r>
      <w:r w:rsidR="006F5777" w:rsidRPr="004D0049">
        <w:t xml:space="preserve">, and </w:t>
      </w:r>
      <w:r w:rsidRPr="004D0049">
        <w:t>“</w:t>
      </w:r>
      <w:r w:rsidR="006F5777" w:rsidRPr="004D0049">
        <w:t>class privileged</w:t>
      </w:r>
      <w:r w:rsidR="00871FD3" w:rsidRPr="004D0049">
        <w:t>”</w:t>
      </w:r>
      <w:r w:rsidR="006F5777" w:rsidRPr="004D0049">
        <w:t xml:space="preserve"> to describe people’s class background – though </w:t>
      </w:r>
      <w:r w:rsidRPr="004D0049">
        <w:t>many</w:t>
      </w:r>
      <w:r w:rsidR="006F5777" w:rsidRPr="004D0049">
        <w:t xml:space="preserve"> other terms are </w:t>
      </w:r>
      <w:r w:rsidRPr="004D0049">
        <w:t xml:space="preserve">commonly </w:t>
      </w:r>
      <w:r w:rsidR="006F5777" w:rsidRPr="004D0049">
        <w:t>used</w:t>
      </w:r>
      <w:r w:rsidRPr="004D0049">
        <w:t>, such as:</w:t>
      </w:r>
    </w:p>
    <w:p w14:paraId="7BAD2E2F" w14:textId="13521B1B" w:rsidR="006F5777" w:rsidRPr="004D0049" w:rsidRDefault="006F5777" w:rsidP="00D26CBF">
      <w:pPr>
        <w:pStyle w:val="ListParagraph"/>
        <w:numPr>
          <w:ilvl w:val="0"/>
          <w:numId w:val="18"/>
        </w:numPr>
        <w:ind w:left="714" w:hanging="357"/>
        <w:contextualSpacing w:val="0"/>
      </w:pPr>
      <w:r w:rsidRPr="004D0049">
        <w:rPr>
          <w:b/>
          <w:bCs/>
        </w:rPr>
        <w:t>C</w:t>
      </w:r>
      <w:r w:rsidR="0020351B" w:rsidRPr="004D0049">
        <w:rPr>
          <w:b/>
          <w:bCs/>
        </w:rPr>
        <w:t>lass marginalised:</w:t>
      </w:r>
      <w:r w:rsidRPr="004D0049">
        <w:t xml:space="preserve"> </w:t>
      </w:r>
      <w:r w:rsidR="2D006A0B" w:rsidRPr="004D0049">
        <w:t>lower</w:t>
      </w:r>
      <w:r w:rsidRPr="004D0049">
        <w:t xml:space="preserve"> class, </w:t>
      </w:r>
      <w:r w:rsidR="00BF3325" w:rsidRPr="004D0049">
        <w:t>w</w:t>
      </w:r>
      <w:r w:rsidRPr="004D0049">
        <w:t xml:space="preserve">orking class, </w:t>
      </w:r>
      <w:r w:rsidR="00BF3325" w:rsidRPr="004D0049">
        <w:t>b</w:t>
      </w:r>
      <w:r w:rsidRPr="004D0049">
        <w:t xml:space="preserve">lue collar, </w:t>
      </w:r>
      <w:r w:rsidR="00BF3325" w:rsidRPr="004D0049">
        <w:t>b</w:t>
      </w:r>
      <w:r w:rsidRPr="004D0049">
        <w:t xml:space="preserve">attlers, </w:t>
      </w:r>
      <w:r w:rsidR="00BF3325" w:rsidRPr="004D0049">
        <w:t>l</w:t>
      </w:r>
      <w:r w:rsidRPr="004D0049">
        <w:t xml:space="preserve">ower SES, </w:t>
      </w:r>
      <w:r w:rsidR="00BF3325" w:rsidRPr="004D0049">
        <w:t>p</w:t>
      </w:r>
      <w:r w:rsidRPr="004D0049">
        <w:t>oor, the working poor</w:t>
      </w:r>
    </w:p>
    <w:p w14:paraId="3DD1AD59" w14:textId="2D329065" w:rsidR="006F5777" w:rsidRPr="004D0049" w:rsidRDefault="006F5777" w:rsidP="00D26CBF">
      <w:pPr>
        <w:pStyle w:val="ListParagraph"/>
        <w:numPr>
          <w:ilvl w:val="0"/>
          <w:numId w:val="18"/>
        </w:numPr>
        <w:ind w:left="714" w:hanging="357"/>
        <w:contextualSpacing w:val="0"/>
      </w:pPr>
      <w:r w:rsidRPr="004D0049">
        <w:rPr>
          <w:b/>
          <w:bCs/>
        </w:rPr>
        <w:t>C</w:t>
      </w:r>
      <w:r w:rsidR="0020351B" w:rsidRPr="004D0049">
        <w:rPr>
          <w:b/>
          <w:bCs/>
        </w:rPr>
        <w:t>lass privileged</w:t>
      </w:r>
      <w:r w:rsidR="008B1704" w:rsidRPr="004D0049">
        <w:rPr>
          <w:b/>
          <w:bCs/>
        </w:rPr>
        <w:t>:</w:t>
      </w:r>
      <w:r w:rsidR="008B1704" w:rsidRPr="004D0049">
        <w:t xml:space="preserve"> </w:t>
      </w:r>
      <w:r w:rsidR="00034B91" w:rsidRPr="004D0049">
        <w:t>u</w:t>
      </w:r>
      <w:r w:rsidRPr="004D0049">
        <w:t xml:space="preserve">pper </w:t>
      </w:r>
      <w:r w:rsidR="00492F49" w:rsidRPr="004D0049">
        <w:t xml:space="preserve">or higher </w:t>
      </w:r>
      <w:r w:rsidRPr="004D0049">
        <w:t xml:space="preserve">class, </w:t>
      </w:r>
      <w:r w:rsidR="00DF74C5" w:rsidRPr="004D0049">
        <w:t xml:space="preserve">posh, </w:t>
      </w:r>
      <w:r w:rsidR="00BF3325" w:rsidRPr="004D0049">
        <w:t>w</w:t>
      </w:r>
      <w:r w:rsidRPr="004D0049">
        <w:t>hite collar</w:t>
      </w:r>
      <w:r w:rsidR="00BF3325" w:rsidRPr="004D0049">
        <w:t>,</w:t>
      </w:r>
      <w:r w:rsidRPr="004D0049">
        <w:t xml:space="preserve"> </w:t>
      </w:r>
      <w:r w:rsidR="00BF3325" w:rsidRPr="004D0049">
        <w:t>e</w:t>
      </w:r>
      <w:r w:rsidRPr="004D0049">
        <w:t xml:space="preserve">lite, </w:t>
      </w:r>
      <w:r w:rsidR="00BF3325" w:rsidRPr="004D0049">
        <w:t>a</w:t>
      </w:r>
      <w:r w:rsidRPr="004D0049">
        <w:t xml:space="preserve">ristocratic, </w:t>
      </w:r>
      <w:r w:rsidR="00BF3325" w:rsidRPr="004D0049">
        <w:t>m</w:t>
      </w:r>
      <w:r w:rsidRPr="004D0049">
        <w:t xml:space="preserve">onied, </w:t>
      </w:r>
      <w:r w:rsidR="00BF3325" w:rsidRPr="004D0049">
        <w:t>a</w:t>
      </w:r>
      <w:r w:rsidRPr="004D0049">
        <w:t xml:space="preserve">ffluent, </w:t>
      </w:r>
      <w:r w:rsidR="00BF3325" w:rsidRPr="004D0049">
        <w:t>r</w:t>
      </w:r>
      <w:r w:rsidRPr="004D0049">
        <w:t xml:space="preserve">uling class, </w:t>
      </w:r>
      <w:r w:rsidR="00BF3325" w:rsidRPr="004D0049">
        <w:t>h</w:t>
      </w:r>
      <w:r w:rsidRPr="004D0049">
        <w:t>igh society, ‘</w:t>
      </w:r>
      <w:r w:rsidR="00492F49" w:rsidRPr="004D0049">
        <w:t>b</w:t>
      </w:r>
      <w:r w:rsidRPr="004D0049">
        <w:t>ougie’</w:t>
      </w:r>
    </w:p>
    <w:p w14:paraId="2E843F3B" w14:textId="5C0F4E15" w:rsidR="000C6D04" w:rsidRPr="004D0049" w:rsidRDefault="000C6D04" w:rsidP="00E47419">
      <w:pPr>
        <w:pStyle w:val="Heading1"/>
      </w:pPr>
      <w:r w:rsidRPr="004D0049">
        <w:t xml:space="preserve">Does </w:t>
      </w:r>
      <w:r w:rsidR="00D303FC" w:rsidRPr="004D0049">
        <w:t>class count at work?</w:t>
      </w:r>
      <w:r w:rsidRPr="004D0049">
        <w:t xml:space="preserve"> </w:t>
      </w:r>
    </w:p>
    <w:p w14:paraId="4CBDC09F" w14:textId="7E719A7B" w:rsidR="004006C1" w:rsidRPr="004D0049" w:rsidRDefault="0095448F" w:rsidP="004D0049">
      <w:r w:rsidRPr="004D0049">
        <w:t>Yes</w:t>
      </w:r>
      <w:r w:rsidR="00311DEF" w:rsidRPr="004D0049">
        <w:t xml:space="preserve">. </w:t>
      </w:r>
      <w:r w:rsidR="00C26D39" w:rsidRPr="004D0049">
        <w:t xml:space="preserve">We found </w:t>
      </w:r>
      <w:r w:rsidR="2D006A0B" w:rsidRPr="004D0049">
        <w:t xml:space="preserve">that </w:t>
      </w:r>
      <w:r w:rsidR="00C26D39" w:rsidRPr="004D0049">
        <w:t>class marginalised workers are</w:t>
      </w:r>
      <w:r w:rsidR="004006C1" w:rsidRPr="004D0049">
        <w:t>:</w:t>
      </w:r>
    </w:p>
    <w:p w14:paraId="59DFD0BD" w14:textId="17B9B701" w:rsidR="00CD0612" w:rsidRPr="004D0049" w:rsidRDefault="001E7C54" w:rsidP="00D26CBF">
      <w:pPr>
        <w:pStyle w:val="ListParagraph"/>
        <w:numPr>
          <w:ilvl w:val="0"/>
          <w:numId w:val="19"/>
        </w:numPr>
        <w:ind w:left="714" w:hanging="357"/>
        <w:contextualSpacing w:val="0"/>
      </w:pPr>
      <w:r w:rsidRPr="004D0049">
        <w:rPr>
          <w:b/>
        </w:rPr>
        <w:t>4</w:t>
      </w:r>
      <w:r w:rsidR="00C26D39" w:rsidRPr="004D0049">
        <w:rPr>
          <w:b/>
        </w:rPr>
        <w:t xml:space="preserve"> </w:t>
      </w:r>
      <w:r w:rsidR="2D006A0B" w:rsidRPr="004D0049">
        <w:rPr>
          <w:b/>
          <w:bCs/>
        </w:rPr>
        <w:t xml:space="preserve">times </w:t>
      </w:r>
      <w:r w:rsidR="004006C1" w:rsidRPr="004D0049">
        <w:rPr>
          <w:b/>
        </w:rPr>
        <w:t>more likely</w:t>
      </w:r>
      <w:r w:rsidR="004006C1" w:rsidRPr="004D0049">
        <w:t xml:space="preserve"> to be in a </w:t>
      </w:r>
      <w:r w:rsidR="004006C1" w:rsidRPr="004D0049">
        <w:rPr>
          <w:b/>
          <w:bCs/>
        </w:rPr>
        <w:t>non-inclusive team</w:t>
      </w:r>
      <w:r w:rsidR="004006C1" w:rsidRPr="004D0049">
        <w:t xml:space="preserve"> than class privileged workers</w:t>
      </w:r>
      <w:r w:rsidR="006E54F1">
        <w:t>. 21% of class marginalised employees reported being in non-inclusive teams, (compared with 9% of middle class and 5% of class privileged employees).</w:t>
      </w:r>
    </w:p>
    <w:p w14:paraId="7586E2AB" w14:textId="302992B0" w:rsidR="004006C1" w:rsidRPr="004D0049" w:rsidRDefault="001E7C54" w:rsidP="00D26CBF">
      <w:pPr>
        <w:pStyle w:val="ListParagraph"/>
        <w:numPr>
          <w:ilvl w:val="0"/>
          <w:numId w:val="19"/>
        </w:numPr>
        <w:ind w:left="714" w:hanging="357"/>
        <w:contextualSpacing w:val="0"/>
      </w:pPr>
      <w:r w:rsidRPr="004D0049">
        <w:rPr>
          <w:b/>
        </w:rPr>
        <w:t>3</w:t>
      </w:r>
      <w:r w:rsidR="00673A10" w:rsidRPr="004D0049">
        <w:rPr>
          <w:b/>
        </w:rPr>
        <w:t xml:space="preserve"> </w:t>
      </w:r>
      <w:r w:rsidR="2D006A0B" w:rsidRPr="004D0049">
        <w:rPr>
          <w:b/>
          <w:bCs/>
        </w:rPr>
        <w:t>times</w:t>
      </w:r>
      <w:r w:rsidR="00673A10" w:rsidRPr="004D0049">
        <w:rPr>
          <w:b/>
        </w:rPr>
        <w:t xml:space="preserve"> more likely</w:t>
      </w:r>
      <w:r w:rsidR="00673A10" w:rsidRPr="004D0049">
        <w:t xml:space="preserve"> to have a </w:t>
      </w:r>
      <w:r w:rsidR="00673A10" w:rsidRPr="004D0049">
        <w:rPr>
          <w:b/>
          <w:bCs/>
        </w:rPr>
        <w:t>non-inclusive manager</w:t>
      </w:r>
      <w:r w:rsidR="006E54F1">
        <w:rPr>
          <w:b/>
          <w:bCs/>
        </w:rPr>
        <w:t xml:space="preserve">. </w:t>
      </w:r>
      <w:r w:rsidR="006E54F1">
        <w:t>29% of class marginalised employees reported having a non-inclusive manager (compared with 16% of middle class and 10% of class privileged employees).</w:t>
      </w:r>
    </w:p>
    <w:p w14:paraId="68949FE6" w14:textId="06B378F7" w:rsidR="00311DEF" w:rsidRPr="006E54F1" w:rsidRDefault="0033772A" w:rsidP="00D26CBF">
      <w:pPr>
        <w:pStyle w:val="ListParagraph"/>
        <w:numPr>
          <w:ilvl w:val="0"/>
          <w:numId w:val="19"/>
        </w:numPr>
        <w:ind w:left="714" w:hanging="357"/>
        <w:contextualSpacing w:val="0"/>
      </w:pPr>
      <w:r w:rsidRPr="006E54F1">
        <w:rPr>
          <w:b/>
        </w:rPr>
        <w:t>3</w:t>
      </w:r>
      <w:r w:rsidR="00EC5780" w:rsidRPr="006E54F1">
        <w:rPr>
          <w:b/>
        </w:rPr>
        <w:t xml:space="preserve"> </w:t>
      </w:r>
      <w:r w:rsidR="000657F5" w:rsidRPr="006E54F1">
        <w:rPr>
          <w:b/>
          <w:bCs/>
        </w:rPr>
        <w:t>times</w:t>
      </w:r>
      <w:r w:rsidR="00EC5780" w:rsidRPr="006E54F1">
        <w:rPr>
          <w:b/>
        </w:rPr>
        <w:t xml:space="preserve"> more likely</w:t>
      </w:r>
      <w:r w:rsidR="00EC5780" w:rsidRPr="004D0049">
        <w:t xml:space="preserve"> to work in a </w:t>
      </w:r>
      <w:r w:rsidR="00EC5780" w:rsidRPr="006E54F1">
        <w:rPr>
          <w:b/>
          <w:bCs/>
        </w:rPr>
        <w:t>non-inclusive organi</w:t>
      </w:r>
      <w:r w:rsidR="008B1704" w:rsidRPr="006E54F1">
        <w:rPr>
          <w:b/>
          <w:bCs/>
        </w:rPr>
        <w:t>s</w:t>
      </w:r>
      <w:r w:rsidR="00EC5780" w:rsidRPr="006E54F1">
        <w:rPr>
          <w:b/>
          <w:bCs/>
        </w:rPr>
        <w:t>ation</w:t>
      </w:r>
      <w:r w:rsidR="006E54F1">
        <w:rPr>
          <w:b/>
          <w:bCs/>
        </w:rPr>
        <w:t xml:space="preserve">. </w:t>
      </w:r>
      <w:r w:rsidR="006E54F1">
        <w:t>26% of class marginalised employees reported working in a non-inclusive organisation</w:t>
      </w:r>
      <w:r w:rsidR="006E54F1" w:rsidRPr="006E54F1">
        <w:rPr>
          <w:b/>
          <w:bCs/>
        </w:rPr>
        <w:t xml:space="preserve"> </w:t>
      </w:r>
      <w:r w:rsidR="006E54F1">
        <w:rPr>
          <w:b/>
          <w:bCs/>
        </w:rPr>
        <w:t xml:space="preserve">(compared </w:t>
      </w:r>
      <w:proofErr w:type="gramStart"/>
      <w:r w:rsidR="006E54F1">
        <w:rPr>
          <w:b/>
          <w:bCs/>
        </w:rPr>
        <w:t>with  14</w:t>
      </w:r>
      <w:proofErr w:type="gramEnd"/>
      <w:r w:rsidR="006E54F1">
        <w:rPr>
          <w:b/>
          <w:bCs/>
        </w:rPr>
        <w:t>% of middle class and 8% of class privileged employees).</w:t>
      </w:r>
      <w:r w:rsidR="00CC3D6D" w:rsidRPr="004D0049">
        <w:rPr>
          <w:rStyle w:val="EndnoteReference"/>
          <w:rFonts w:ascii="Arial" w:hAnsi="Arial" w:cs="Arial"/>
          <w:b/>
          <w:bCs/>
        </w:rPr>
        <w:endnoteReference w:id="2"/>
      </w:r>
      <w:r w:rsidR="006E54F1" w:rsidRPr="006E54F1">
        <w:rPr>
          <w:b/>
          <w:bCs/>
        </w:rPr>
        <w:t xml:space="preserve"> </w:t>
      </w:r>
    </w:p>
    <w:p w14:paraId="2D1C28D0" w14:textId="7ACEBF7A" w:rsidR="00C11111" w:rsidRPr="004D0049" w:rsidRDefault="00D83CFE" w:rsidP="00E47419">
      <w:pPr>
        <w:pStyle w:val="Heading1"/>
      </w:pPr>
      <w:r w:rsidRPr="004D0049">
        <w:lastRenderedPageBreak/>
        <w:t>Which class am I in?</w:t>
      </w:r>
    </w:p>
    <w:p w14:paraId="0F31A6BE" w14:textId="73A23682" w:rsidR="00C463AD" w:rsidRDefault="00B26AD8" w:rsidP="004D0049">
      <w:r w:rsidRPr="004D0049">
        <w:t xml:space="preserve">Use </w:t>
      </w:r>
      <w:r w:rsidR="00CF44F2" w:rsidRPr="004D0049">
        <w:t xml:space="preserve">the </w:t>
      </w:r>
      <w:r w:rsidR="004D0049">
        <w:t>lists</w:t>
      </w:r>
      <w:r w:rsidR="00056126" w:rsidRPr="004D0049">
        <w:rPr>
          <w:rStyle w:val="EndnoteReference"/>
          <w:rFonts w:ascii="Arial" w:hAnsi="Arial" w:cs="Arial"/>
        </w:rPr>
        <w:endnoteReference w:id="3"/>
      </w:r>
      <w:r w:rsidR="00CF44F2" w:rsidRPr="004D0049">
        <w:t xml:space="preserve"> below to e</w:t>
      </w:r>
      <w:r w:rsidR="00B8605D" w:rsidRPr="004D0049">
        <w:t xml:space="preserve">xplore </w:t>
      </w:r>
      <w:r w:rsidR="00E20B27" w:rsidRPr="004D0049">
        <w:t xml:space="preserve">your </w:t>
      </w:r>
      <w:r w:rsidR="002A11B6" w:rsidRPr="004D0049">
        <w:t>class</w:t>
      </w:r>
      <w:r w:rsidR="00E20B27" w:rsidRPr="004D0049">
        <w:t xml:space="preserve"> background</w:t>
      </w:r>
      <w:r w:rsidRPr="004D0049">
        <w:t xml:space="preserve">. </w:t>
      </w:r>
      <w:r w:rsidR="00047B71" w:rsidRPr="004D0049">
        <w:t xml:space="preserve">Which </w:t>
      </w:r>
      <w:r w:rsidR="00B8605D" w:rsidRPr="004D0049">
        <w:t xml:space="preserve">class </w:t>
      </w:r>
      <w:r w:rsidR="00047B71" w:rsidRPr="004D0049">
        <w:t xml:space="preserve">do </w:t>
      </w:r>
      <w:r w:rsidR="00B8605D" w:rsidRPr="004D0049">
        <w:t xml:space="preserve">you </w:t>
      </w:r>
      <w:r w:rsidR="2D006A0B" w:rsidRPr="004D0049">
        <w:t xml:space="preserve">think you </w:t>
      </w:r>
      <w:r w:rsidR="00B8605D" w:rsidRPr="004D0049">
        <w:t xml:space="preserve">fall into </w:t>
      </w:r>
      <w:r w:rsidR="00804532">
        <w:t>based on the</w:t>
      </w:r>
      <w:r w:rsidR="00B8605D" w:rsidRPr="004D0049">
        <w:t xml:space="preserve"> </w:t>
      </w:r>
      <w:r w:rsidR="00530AA2" w:rsidRPr="004D0049">
        <w:t xml:space="preserve">factors </w:t>
      </w:r>
      <w:r w:rsidR="00804532">
        <w:t>listed</w:t>
      </w:r>
      <w:r w:rsidR="00804532" w:rsidRPr="004D0049">
        <w:t xml:space="preserve"> in</w:t>
      </w:r>
      <w:r w:rsidR="00B8605D" w:rsidRPr="004D0049">
        <w:t xml:space="preserve"> </w:t>
      </w:r>
      <w:r w:rsidR="004D0049">
        <w:t>each</w:t>
      </w:r>
      <w:r w:rsidR="00B8605D" w:rsidRPr="004D0049">
        <w:t>-</w:t>
      </w:r>
      <w:r w:rsidR="004D0049">
        <w:t>section</w:t>
      </w:r>
      <w:r w:rsidR="00047B71" w:rsidRPr="004D0049">
        <w:t xml:space="preserve">? </w:t>
      </w:r>
      <w:r w:rsidR="00B8605D" w:rsidRPr="004D0049">
        <w:t xml:space="preserve">Some factors </w:t>
      </w:r>
      <w:r w:rsidR="2D006A0B" w:rsidRPr="004D0049">
        <w:t xml:space="preserve">may </w:t>
      </w:r>
      <w:r w:rsidR="00B85FB8" w:rsidRPr="004D0049">
        <w:t xml:space="preserve">change over time </w:t>
      </w:r>
      <w:r w:rsidR="00D77399" w:rsidRPr="004D0049">
        <w:t xml:space="preserve">while others </w:t>
      </w:r>
      <w:r w:rsidR="2D006A0B" w:rsidRPr="004D0049">
        <w:t xml:space="preserve">can </w:t>
      </w:r>
      <w:r w:rsidR="00D77399" w:rsidRPr="004D0049">
        <w:t>stay the same</w:t>
      </w:r>
      <w:r w:rsidR="00047B71" w:rsidRPr="004D0049">
        <w:t xml:space="preserve">. </w:t>
      </w:r>
      <w:r w:rsidR="004E7B7E" w:rsidRPr="004D0049">
        <w:t xml:space="preserve">For example, </w:t>
      </w:r>
      <w:r w:rsidR="00C26991" w:rsidRPr="004D0049">
        <w:t xml:space="preserve">even </w:t>
      </w:r>
      <w:r w:rsidR="004E7B7E" w:rsidRPr="004D0049">
        <w:t>if you</w:t>
      </w:r>
      <w:r w:rsidR="009D1AF0" w:rsidRPr="004D0049">
        <w:t xml:space="preserve"> </w:t>
      </w:r>
      <w:r w:rsidR="00C26991" w:rsidRPr="004D0049">
        <w:t xml:space="preserve">mostly </w:t>
      </w:r>
      <w:r w:rsidR="009D1AF0" w:rsidRPr="004D0049">
        <w:t xml:space="preserve">identify with the </w:t>
      </w:r>
      <w:proofErr w:type="gramStart"/>
      <w:r w:rsidR="009D1AF0" w:rsidRPr="004D0049">
        <w:t>middle class</w:t>
      </w:r>
      <w:proofErr w:type="gramEnd"/>
      <w:r w:rsidR="009D1AF0" w:rsidRPr="004D0049">
        <w:t xml:space="preserve"> </w:t>
      </w:r>
      <w:r w:rsidR="004D0049">
        <w:t>section</w:t>
      </w:r>
      <w:r w:rsidR="009D1AF0" w:rsidRPr="004D0049">
        <w:t>, you</w:t>
      </w:r>
      <w:r w:rsidR="004E7B7E" w:rsidRPr="004D0049">
        <w:t xml:space="preserve"> might find that you have</w:t>
      </w:r>
      <w:r w:rsidR="009D1AF0" w:rsidRPr="004D0049">
        <w:t xml:space="preserve"> </w:t>
      </w:r>
      <w:r w:rsidR="00C26991" w:rsidRPr="004D0049">
        <w:t xml:space="preserve">also had experiences of class marginalisation or privilege throughout your life. </w:t>
      </w:r>
    </w:p>
    <w:p w14:paraId="6D65F887" w14:textId="22A3B933" w:rsidR="004D0049" w:rsidRDefault="004D0049" w:rsidP="004D0049">
      <w:r>
        <w:t xml:space="preserve">Class </w:t>
      </w:r>
      <w:r w:rsidR="00CD0612">
        <w:t>m</w:t>
      </w:r>
      <w:r>
        <w:t>arginalised employees:</w:t>
      </w:r>
    </w:p>
    <w:p w14:paraId="02CFFCA8" w14:textId="14C047A7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Have the lowest household incomes</w:t>
      </w:r>
    </w:p>
    <w:p w14:paraId="78E15852" w14:textId="09200272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Least likely to have disposable income</w:t>
      </w:r>
    </w:p>
    <w:p w14:paraId="28386E6D" w14:textId="7C5FDF89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Least likely to own property</w:t>
      </w:r>
    </w:p>
    <w:p w14:paraId="414D5907" w14:textId="120D3666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Live in lower status suburbs, further from well-paid work</w:t>
      </w:r>
    </w:p>
    <w:p w14:paraId="564F7E47" w14:textId="5B5210AD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 xml:space="preserve">Have less access to education </w:t>
      </w:r>
    </w:p>
    <w:p w14:paraId="73192D05" w14:textId="14BE17EF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Likely to have attended public school, TAFE, or a non-elite university</w:t>
      </w:r>
    </w:p>
    <w:p w14:paraId="79B37152" w14:textId="08FF7D94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Have the lowest income and job security</w:t>
      </w:r>
    </w:p>
    <w:p w14:paraId="16AF7246" w14:textId="5C37E2BC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Work in lower status/prestige jobs</w:t>
      </w:r>
    </w:p>
    <w:p w14:paraId="584FA81C" w14:textId="03D1832A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Have the least access to influential people who can create work and career opportunities</w:t>
      </w:r>
    </w:p>
    <w:p w14:paraId="6972D59C" w14:textId="555EFE2C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 xml:space="preserve">Participate in hobbies that are considered ‘lowbrow’; </w:t>
      </w:r>
      <w:r w:rsidRPr="004D0049">
        <w:t>affordable e.g. (e.g. rugby league, reality and sports shows, commercial TV)</w:t>
      </w:r>
    </w:p>
    <w:p w14:paraId="7FE16287" w14:textId="024F78C9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Least likely to have access to generational advantages</w:t>
      </w:r>
    </w:p>
    <w:p w14:paraId="590B197B" w14:textId="29B198BF" w:rsidR="004D0049" w:rsidRDefault="004D0049" w:rsidP="004D0049">
      <w:r>
        <w:t xml:space="preserve">Midde class employees: </w:t>
      </w:r>
    </w:p>
    <w:p w14:paraId="1FD21B35" w14:textId="627CBDC5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Have household incomes between the bottom 20% and top 20%</w:t>
      </w:r>
    </w:p>
    <w:p w14:paraId="5A6A949F" w14:textId="6DD9A9B5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Have some disposable income</w:t>
      </w:r>
    </w:p>
    <w:p w14:paraId="45D485D5" w14:textId="4FECBB2F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lastRenderedPageBreak/>
        <w:t>More likely to own property</w:t>
      </w:r>
    </w:p>
    <w:p w14:paraId="051F0FB4" w14:textId="4ED05E42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Live in wealthier, higher status suburbs, closer from well-paid work</w:t>
      </w:r>
    </w:p>
    <w:p w14:paraId="007E5A5C" w14:textId="016B2CCC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 xml:space="preserve">Have </w:t>
      </w:r>
      <w:r w:rsidR="00CD0612">
        <w:t>higher</w:t>
      </w:r>
      <w:r>
        <w:t xml:space="preserve"> access to education</w:t>
      </w:r>
      <w:r w:rsidR="00CD0612">
        <w:t xml:space="preserve"> of different types, e.g. public school, private school, TAFE, university </w:t>
      </w:r>
    </w:p>
    <w:p w14:paraId="0A5D290F" w14:textId="7ECE8956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 xml:space="preserve">Have </w:t>
      </w:r>
      <w:r w:rsidR="00CD0612">
        <w:t xml:space="preserve">higher </w:t>
      </w:r>
      <w:r>
        <w:t>income</w:t>
      </w:r>
      <w:r w:rsidR="00CD0612">
        <w:t>s</w:t>
      </w:r>
      <w:r>
        <w:t xml:space="preserve"> and job security</w:t>
      </w:r>
    </w:p>
    <w:p w14:paraId="32FCC951" w14:textId="2B340363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 xml:space="preserve">Work in </w:t>
      </w:r>
      <w:r w:rsidR="00CD0612">
        <w:t>higher</w:t>
      </w:r>
      <w:r>
        <w:t xml:space="preserve"> status/prestige jobs</w:t>
      </w:r>
    </w:p>
    <w:p w14:paraId="26C3F57E" w14:textId="681FA236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 xml:space="preserve">Have </w:t>
      </w:r>
      <w:r w:rsidR="00CD0612">
        <w:t>some</w:t>
      </w:r>
      <w:r>
        <w:t xml:space="preserve"> access to influential people who can create work and career opportunities</w:t>
      </w:r>
    </w:p>
    <w:p w14:paraId="46ADA26D" w14:textId="0F78712F" w:rsidR="004D0049" w:rsidRDefault="004D0049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 xml:space="preserve">Participate in hobbies </w:t>
      </w:r>
      <w:r w:rsidR="00CD0612">
        <w:t>associated with both class marginalisation and privilege</w:t>
      </w:r>
    </w:p>
    <w:p w14:paraId="0E3D01E9" w14:textId="330CD9D8" w:rsidR="004D0049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More</w:t>
      </w:r>
      <w:r w:rsidR="004D0049">
        <w:t xml:space="preserve"> likely to have access to generational advantages</w:t>
      </w:r>
    </w:p>
    <w:p w14:paraId="7E049AC9" w14:textId="500A0B4E" w:rsidR="00CD0612" w:rsidRDefault="00CD0612" w:rsidP="00CD0612">
      <w:r>
        <w:t>Class privileged employees:</w:t>
      </w:r>
    </w:p>
    <w:p w14:paraId="11B3193E" w14:textId="7B3D32F0" w:rsidR="00CD0612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Have the highest household incomes</w:t>
      </w:r>
    </w:p>
    <w:p w14:paraId="1EDC1BB1" w14:textId="39CF7E6D" w:rsidR="00CD0612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Most likely to have disposable income</w:t>
      </w:r>
    </w:p>
    <w:p w14:paraId="7D1F29AB" w14:textId="71D3C69E" w:rsidR="00CD0612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Most likely to own property</w:t>
      </w:r>
    </w:p>
    <w:p w14:paraId="2F8E7331" w14:textId="1B6A1169" w:rsidR="00CD0612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Live in the wealthiest, highest status suburbs, further from well-paid work</w:t>
      </w:r>
    </w:p>
    <w:p w14:paraId="06E5F233" w14:textId="2CB86216" w:rsidR="00CD0612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 xml:space="preserve">Have most access to education </w:t>
      </w:r>
    </w:p>
    <w:p w14:paraId="3E89485F" w14:textId="09ED9AC4" w:rsidR="00CD0612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Likely to have attended private school or an ‘elite’ university</w:t>
      </w:r>
    </w:p>
    <w:p w14:paraId="33AA470B" w14:textId="234A6533" w:rsidR="00CD0612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Have the highest income and job security</w:t>
      </w:r>
    </w:p>
    <w:p w14:paraId="2674455E" w14:textId="12D07C71" w:rsidR="00CD0612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Work in highest status/prestige jobs</w:t>
      </w:r>
    </w:p>
    <w:p w14:paraId="5595EEDB" w14:textId="0A57FFBF" w:rsidR="00CD0612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Have the most access to influential people who can create work and career opportunities</w:t>
      </w:r>
    </w:p>
    <w:p w14:paraId="73F91AE0" w14:textId="2EACDC32" w:rsidR="00CD0612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t>Participate in hobbies that are considered ‘highbrow; expensive,</w:t>
      </w:r>
      <w:r w:rsidRPr="004D0049">
        <w:t xml:space="preserve"> </w:t>
      </w:r>
      <w:r w:rsidRPr="00CD0612">
        <w:t>e.g. art, classical music, wine tasting, golf, cycling, sailing</w:t>
      </w:r>
    </w:p>
    <w:p w14:paraId="539DC89E" w14:textId="783827BF" w:rsidR="004D0049" w:rsidRPr="004D0049" w:rsidRDefault="00CD0612" w:rsidP="00D26CBF">
      <w:pPr>
        <w:pStyle w:val="ListParagraph"/>
        <w:numPr>
          <w:ilvl w:val="0"/>
          <w:numId w:val="20"/>
        </w:numPr>
        <w:ind w:left="760" w:hanging="357"/>
        <w:contextualSpacing w:val="0"/>
      </w:pPr>
      <w:r>
        <w:lastRenderedPageBreak/>
        <w:t>Most likely to have access to generational advantages</w:t>
      </w:r>
    </w:p>
    <w:sectPr w:rsidR="004D0049" w:rsidRPr="004D0049" w:rsidSect="00F20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3186" w14:textId="77777777" w:rsidR="006261FF" w:rsidRDefault="006261FF" w:rsidP="00AF7AA3">
      <w:pPr>
        <w:spacing w:after="0" w:line="240" w:lineRule="auto"/>
      </w:pPr>
      <w:r>
        <w:separator/>
      </w:r>
    </w:p>
  </w:endnote>
  <w:endnote w:type="continuationSeparator" w:id="0">
    <w:p w14:paraId="563C4FA2" w14:textId="77777777" w:rsidR="006261FF" w:rsidRDefault="006261FF" w:rsidP="00AF7AA3">
      <w:pPr>
        <w:spacing w:after="0" w:line="240" w:lineRule="auto"/>
      </w:pPr>
      <w:r>
        <w:continuationSeparator/>
      </w:r>
    </w:p>
  </w:endnote>
  <w:endnote w:id="1">
    <w:p w14:paraId="7B6A2F97" w14:textId="55CB0AB2" w:rsidR="00D45554" w:rsidRPr="00D26CBF" w:rsidRDefault="00D45554" w:rsidP="00D26CBF">
      <w:pPr>
        <w:pStyle w:val="EndnoteText"/>
        <w:spacing w:line="360" w:lineRule="auto"/>
        <w:rPr>
          <w:sz w:val="24"/>
          <w:szCs w:val="24"/>
        </w:rPr>
      </w:pPr>
      <w:r w:rsidRPr="00D26CBF">
        <w:rPr>
          <w:rStyle w:val="EndnoteReference"/>
          <w:sz w:val="24"/>
          <w:szCs w:val="24"/>
        </w:rPr>
        <w:endnoteRef/>
      </w:r>
      <w:r w:rsidRPr="00D26CBF">
        <w:rPr>
          <w:sz w:val="24"/>
          <w:szCs w:val="24"/>
        </w:rPr>
        <w:t xml:space="preserve"> </w:t>
      </w:r>
      <w:r w:rsidRPr="00D26CBF">
        <w:rPr>
          <w:rFonts w:cs="Times New Roman"/>
          <w:sz w:val="24"/>
          <w:szCs w:val="24"/>
        </w:rPr>
        <w:t xml:space="preserve">J Sheppard and N Biddle, </w:t>
      </w:r>
      <w:r w:rsidRPr="00D26CBF">
        <w:rPr>
          <w:rFonts w:cs="Times New Roman"/>
          <w:i/>
          <w:iCs/>
          <w:sz w:val="24"/>
          <w:szCs w:val="24"/>
        </w:rPr>
        <w:t>Social Class in Australia: Beyond the ‘working’ and ‘middle’ classes</w:t>
      </w:r>
      <w:r w:rsidRPr="00D26CBF">
        <w:rPr>
          <w:rFonts w:cs="Times New Roman"/>
          <w:sz w:val="24"/>
          <w:szCs w:val="24"/>
        </w:rPr>
        <w:t>, ANU Poll, 19, The Australian National University, Canberra, September 2015.</w:t>
      </w:r>
    </w:p>
  </w:endnote>
  <w:endnote w:id="2">
    <w:p w14:paraId="17CE43EE" w14:textId="0A24BC1A" w:rsidR="00CC3D6D" w:rsidRPr="00D26CBF" w:rsidRDefault="00CC3D6D" w:rsidP="00D26CBF">
      <w:pPr>
        <w:pStyle w:val="EndnoteText"/>
        <w:spacing w:line="360" w:lineRule="auto"/>
        <w:rPr>
          <w:sz w:val="24"/>
          <w:szCs w:val="24"/>
        </w:rPr>
      </w:pPr>
      <w:r w:rsidRPr="00D26CBF">
        <w:rPr>
          <w:rStyle w:val="EndnoteReference"/>
          <w:sz w:val="24"/>
          <w:szCs w:val="24"/>
        </w:rPr>
        <w:endnoteRef/>
      </w:r>
      <w:r w:rsidRPr="00D26CBF">
        <w:rPr>
          <w:sz w:val="24"/>
          <w:szCs w:val="24"/>
        </w:rPr>
        <w:t xml:space="preserve"> </w:t>
      </w:r>
      <w:r w:rsidRPr="00D26CBF">
        <w:rPr>
          <w:rFonts w:cs="Arial"/>
          <w:sz w:val="24"/>
          <w:szCs w:val="24"/>
          <w:lang w:val="en-US"/>
        </w:rPr>
        <w:t>Findings drawn from DCA’s 2025-2026 Inclusion@Work Index</w:t>
      </w:r>
      <w:r w:rsidR="00194CCE" w:rsidRPr="00D26CBF">
        <w:rPr>
          <w:rFonts w:cs="Arial"/>
          <w:sz w:val="24"/>
          <w:szCs w:val="24"/>
          <w:lang w:val="en-US"/>
        </w:rPr>
        <w:t>.</w:t>
      </w:r>
    </w:p>
  </w:endnote>
  <w:endnote w:id="3">
    <w:p w14:paraId="08384536" w14:textId="68C27C32" w:rsidR="00056126" w:rsidRDefault="00056126" w:rsidP="00D26CBF">
      <w:pPr>
        <w:pStyle w:val="EndnoteText"/>
        <w:spacing w:line="360" w:lineRule="auto"/>
      </w:pPr>
      <w:r w:rsidRPr="00D26CBF">
        <w:rPr>
          <w:rStyle w:val="EndnoteReference"/>
          <w:sz w:val="24"/>
          <w:szCs w:val="24"/>
        </w:rPr>
        <w:endnoteRef/>
      </w:r>
      <w:r w:rsidRPr="00D26CBF">
        <w:rPr>
          <w:sz w:val="24"/>
          <w:szCs w:val="24"/>
        </w:rPr>
        <w:t xml:space="preserve"> </w:t>
      </w:r>
      <w:r w:rsidR="00CD0612" w:rsidRPr="00D26CBF">
        <w:rPr>
          <w:sz w:val="24"/>
          <w:szCs w:val="24"/>
        </w:rPr>
        <w:t>Lists</w:t>
      </w:r>
      <w:r w:rsidRPr="00D26CBF">
        <w:rPr>
          <w:sz w:val="24"/>
          <w:szCs w:val="24"/>
        </w:rPr>
        <w:t xml:space="preserve"> constructed based on data from DCA’s 2025 Class Inclusion at Work consultation survey,</w:t>
      </w:r>
      <w:r w:rsidR="00E53F02" w:rsidRPr="00D26CBF">
        <w:rPr>
          <w:sz w:val="24"/>
          <w:szCs w:val="24"/>
        </w:rPr>
        <w:t xml:space="preserve"> and the following</w:t>
      </w:r>
      <w:r w:rsidRPr="00D26CBF">
        <w:rPr>
          <w:sz w:val="24"/>
          <w:szCs w:val="24"/>
        </w:rPr>
        <w:t xml:space="preserve"> sources: </w:t>
      </w:r>
      <w:r w:rsidRPr="00D26CBF">
        <w:rPr>
          <w:rFonts w:cs="Times New Roman"/>
          <w:sz w:val="24"/>
          <w:szCs w:val="24"/>
        </w:rPr>
        <w:t xml:space="preserve">Australian Institute of Health and Welfare, </w:t>
      </w:r>
      <w:r w:rsidRPr="00D26CBF">
        <w:rPr>
          <w:rFonts w:cs="Times New Roman"/>
          <w:i/>
          <w:iCs/>
          <w:sz w:val="24"/>
          <w:szCs w:val="24"/>
        </w:rPr>
        <w:t>Australia’s welfare 2023 data insights</w:t>
      </w:r>
      <w:r w:rsidRPr="00D26CBF">
        <w:rPr>
          <w:rFonts w:cs="Times New Roman"/>
          <w:sz w:val="24"/>
          <w:szCs w:val="24"/>
        </w:rPr>
        <w:t>, catalogue number AUS 246, Australian Government, 2023, accessed 14 July 2025, https://www.aihw.gov.au/reports/australias-welfare/australias-welfare-2023-data-insights/contents/uni-participation.</w:t>
      </w:r>
      <w:r w:rsidRPr="00D26CBF">
        <w:rPr>
          <w:sz w:val="24"/>
          <w:szCs w:val="24"/>
        </w:rPr>
        <w:t xml:space="preserve"> </w:t>
      </w:r>
      <w:r w:rsidRPr="00D26CBF">
        <w:rPr>
          <w:rFonts w:cs="Times New Roman"/>
          <w:sz w:val="24"/>
          <w:szCs w:val="24"/>
        </w:rPr>
        <w:t xml:space="preserve">A Leigh, ‘Australian Mobility Report Cards: Which Universities Admit the Most Disadvantaged Students?’, </w:t>
      </w:r>
      <w:r w:rsidRPr="00D26CBF">
        <w:rPr>
          <w:rFonts w:cs="Times New Roman"/>
          <w:i/>
          <w:iCs/>
          <w:sz w:val="24"/>
          <w:szCs w:val="24"/>
        </w:rPr>
        <w:t>Australian Economic Review</w:t>
      </w:r>
      <w:r w:rsidRPr="00D26CBF">
        <w:rPr>
          <w:rFonts w:cs="Times New Roman"/>
          <w:sz w:val="24"/>
          <w:szCs w:val="24"/>
        </w:rPr>
        <w:t xml:space="preserve">, 2021, 54(3):331–342, doi:10.1111/1467-8462.12430. D Carter, ‘Jane Austen, Monet and Phantom of the Opera – middlebrow culture today’, </w:t>
      </w:r>
      <w:r w:rsidRPr="00D26CBF">
        <w:rPr>
          <w:rFonts w:cs="Times New Roman"/>
          <w:i/>
          <w:iCs/>
          <w:sz w:val="24"/>
          <w:szCs w:val="24"/>
        </w:rPr>
        <w:t>The Conversation</w:t>
      </w:r>
      <w:r w:rsidRPr="00D26CBF">
        <w:rPr>
          <w:rFonts w:cs="Times New Roman"/>
          <w:sz w:val="24"/>
          <w:szCs w:val="24"/>
        </w:rPr>
        <w:t>, 2020, accessed 23 April 2025, https://theconversation.com/jane-austen-monet-and-phantom-of-the-opera-middlebrow-culture-today-145176.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6A89" w14:textId="77777777" w:rsidR="00627CFD" w:rsidRDefault="00627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BFB31" w14:textId="77777777" w:rsidR="00627CFD" w:rsidRDefault="00627C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2B57" w14:textId="77777777" w:rsidR="00627CFD" w:rsidRDefault="0062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57EE" w14:textId="77777777" w:rsidR="006261FF" w:rsidRDefault="006261FF" w:rsidP="00AF7AA3">
      <w:pPr>
        <w:spacing w:after="0" w:line="240" w:lineRule="auto"/>
      </w:pPr>
      <w:r>
        <w:separator/>
      </w:r>
    </w:p>
  </w:footnote>
  <w:footnote w:type="continuationSeparator" w:id="0">
    <w:p w14:paraId="1766BDBE" w14:textId="77777777" w:rsidR="006261FF" w:rsidRDefault="006261FF" w:rsidP="00AF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99977" w14:textId="204468FF" w:rsidR="00627CFD" w:rsidRDefault="00627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8DD0F" w14:textId="7B7CBF72" w:rsidR="00627CFD" w:rsidRDefault="00627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51AB" w14:textId="570CC73E" w:rsidR="00627CFD" w:rsidRDefault="00627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19CF"/>
    <w:multiLevelType w:val="hybridMultilevel"/>
    <w:tmpl w:val="B7689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FC5"/>
    <w:multiLevelType w:val="hybridMultilevel"/>
    <w:tmpl w:val="5D7E1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6E67"/>
    <w:multiLevelType w:val="hybridMultilevel"/>
    <w:tmpl w:val="871E1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121B"/>
    <w:multiLevelType w:val="multilevel"/>
    <w:tmpl w:val="7A84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3D6605"/>
    <w:multiLevelType w:val="hybridMultilevel"/>
    <w:tmpl w:val="33C6B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7504"/>
    <w:multiLevelType w:val="hybridMultilevel"/>
    <w:tmpl w:val="E154D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DAE"/>
    <w:multiLevelType w:val="hybridMultilevel"/>
    <w:tmpl w:val="0226C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19EF"/>
    <w:multiLevelType w:val="multilevel"/>
    <w:tmpl w:val="4620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842D0F"/>
    <w:multiLevelType w:val="hybridMultilevel"/>
    <w:tmpl w:val="8D9C2228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354B4E34"/>
    <w:multiLevelType w:val="hybridMultilevel"/>
    <w:tmpl w:val="C784C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22694"/>
    <w:multiLevelType w:val="multilevel"/>
    <w:tmpl w:val="49B6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5F7B8D"/>
    <w:multiLevelType w:val="hybridMultilevel"/>
    <w:tmpl w:val="26027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9378A"/>
    <w:multiLevelType w:val="hybridMultilevel"/>
    <w:tmpl w:val="B91E5A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C41CF1"/>
    <w:multiLevelType w:val="hybridMultilevel"/>
    <w:tmpl w:val="EC424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0163B"/>
    <w:multiLevelType w:val="hybridMultilevel"/>
    <w:tmpl w:val="708AE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F08B5"/>
    <w:multiLevelType w:val="hybridMultilevel"/>
    <w:tmpl w:val="6DC69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1659"/>
    <w:multiLevelType w:val="hybridMultilevel"/>
    <w:tmpl w:val="26CCC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04085"/>
    <w:multiLevelType w:val="hybridMultilevel"/>
    <w:tmpl w:val="CF466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602E"/>
    <w:multiLevelType w:val="hybridMultilevel"/>
    <w:tmpl w:val="FAA2A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40B6F"/>
    <w:multiLevelType w:val="hybridMultilevel"/>
    <w:tmpl w:val="875E9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251744">
    <w:abstractNumId w:val="5"/>
  </w:num>
  <w:num w:numId="2" w16cid:durableId="1047724597">
    <w:abstractNumId w:val="14"/>
  </w:num>
  <w:num w:numId="3" w16cid:durableId="1253932496">
    <w:abstractNumId w:val="17"/>
  </w:num>
  <w:num w:numId="4" w16cid:durableId="1377117422">
    <w:abstractNumId w:val="0"/>
  </w:num>
  <w:num w:numId="5" w16cid:durableId="322127321">
    <w:abstractNumId w:val="11"/>
  </w:num>
  <w:num w:numId="6" w16cid:durableId="1002274304">
    <w:abstractNumId w:val="10"/>
  </w:num>
  <w:num w:numId="7" w16cid:durableId="1091924646">
    <w:abstractNumId w:val="3"/>
  </w:num>
  <w:num w:numId="8" w16cid:durableId="1863129434">
    <w:abstractNumId w:val="7"/>
  </w:num>
  <w:num w:numId="9" w16cid:durableId="1785877820">
    <w:abstractNumId w:val="6"/>
  </w:num>
  <w:num w:numId="10" w16cid:durableId="2063868503">
    <w:abstractNumId w:val="2"/>
  </w:num>
  <w:num w:numId="11" w16cid:durableId="70927740">
    <w:abstractNumId w:val="15"/>
  </w:num>
  <w:num w:numId="12" w16cid:durableId="1124888539">
    <w:abstractNumId w:val="18"/>
  </w:num>
  <w:num w:numId="13" w16cid:durableId="2123764956">
    <w:abstractNumId w:val="16"/>
  </w:num>
  <w:num w:numId="14" w16cid:durableId="1116145636">
    <w:abstractNumId w:val="19"/>
  </w:num>
  <w:num w:numId="15" w16cid:durableId="36323424">
    <w:abstractNumId w:val="13"/>
  </w:num>
  <w:num w:numId="16" w16cid:durableId="543064049">
    <w:abstractNumId w:val="1"/>
  </w:num>
  <w:num w:numId="17" w16cid:durableId="744112440">
    <w:abstractNumId w:val="12"/>
  </w:num>
  <w:num w:numId="18" w16cid:durableId="533888586">
    <w:abstractNumId w:val="4"/>
  </w:num>
  <w:num w:numId="19" w16cid:durableId="480733435">
    <w:abstractNumId w:val="9"/>
  </w:num>
  <w:num w:numId="20" w16cid:durableId="1634407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6C"/>
    <w:rsid w:val="00034B91"/>
    <w:rsid w:val="00036E22"/>
    <w:rsid w:val="000444FB"/>
    <w:rsid w:val="000464CC"/>
    <w:rsid w:val="00047087"/>
    <w:rsid w:val="00047B71"/>
    <w:rsid w:val="000546BD"/>
    <w:rsid w:val="00055FB1"/>
    <w:rsid w:val="00056126"/>
    <w:rsid w:val="000657F5"/>
    <w:rsid w:val="000738BB"/>
    <w:rsid w:val="000831A1"/>
    <w:rsid w:val="000902C0"/>
    <w:rsid w:val="000B1D92"/>
    <w:rsid w:val="000B7378"/>
    <w:rsid w:val="000C6D04"/>
    <w:rsid w:val="000E51A6"/>
    <w:rsid w:val="000E70C1"/>
    <w:rsid w:val="000F0164"/>
    <w:rsid w:val="000F4EBE"/>
    <w:rsid w:val="00100584"/>
    <w:rsid w:val="0010766C"/>
    <w:rsid w:val="00123933"/>
    <w:rsid w:val="001252FA"/>
    <w:rsid w:val="00150AED"/>
    <w:rsid w:val="0016587D"/>
    <w:rsid w:val="00180B93"/>
    <w:rsid w:val="00190871"/>
    <w:rsid w:val="00192279"/>
    <w:rsid w:val="001926E4"/>
    <w:rsid w:val="00193C61"/>
    <w:rsid w:val="00194CCE"/>
    <w:rsid w:val="001C0E77"/>
    <w:rsid w:val="001D0B95"/>
    <w:rsid w:val="001E7C54"/>
    <w:rsid w:val="00202715"/>
    <w:rsid w:val="0020351B"/>
    <w:rsid w:val="0020523B"/>
    <w:rsid w:val="00230EB0"/>
    <w:rsid w:val="00232493"/>
    <w:rsid w:val="002428B4"/>
    <w:rsid w:val="002568E4"/>
    <w:rsid w:val="00261B06"/>
    <w:rsid w:val="00275323"/>
    <w:rsid w:val="002814C0"/>
    <w:rsid w:val="00287C4C"/>
    <w:rsid w:val="002911D0"/>
    <w:rsid w:val="00292E73"/>
    <w:rsid w:val="002A11B6"/>
    <w:rsid w:val="002D3876"/>
    <w:rsid w:val="002E4ABE"/>
    <w:rsid w:val="00304B33"/>
    <w:rsid w:val="003075B9"/>
    <w:rsid w:val="00311DEF"/>
    <w:rsid w:val="0032093C"/>
    <w:rsid w:val="00332D94"/>
    <w:rsid w:val="00334F2D"/>
    <w:rsid w:val="0033772A"/>
    <w:rsid w:val="00350433"/>
    <w:rsid w:val="003550F4"/>
    <w:rsid w:val="0035636E"/>
    <w:rsid w:val="003624C0"/>
    <w:rsid w:val="003769DB"/>
    <w:rsid w:val="00381894"/>
    <w:rsid w:val="003819DA"/>
    <w:rsid w:val="00385821"/>
    <w:rsid w:val="0039001D"/>
    <w:rsid w:val="003A0DA2"/>
    <w:rsid w:val="003A2459"/>
    <w:rsid w:val="003A5956"/>
    <w:rsid w:val="003A6E2C"/>
    <w:rsid w:val="003A7CF4"/>
    <w:rsid w:val="003B007C"/>
    <w:rsid w:val="003B0EA6"/>
    <w:rsid w:val="003C4C79"/>
    <w:rsid w:val="003F19B9"/>
    <w:rsid w:val="0040032D"/>
    <w:rsid w:val="004006C1"/>
    <w:rsid w:val="00427C91"/>
    <w:rsid w:val="004322A3"/>
    <w:rsid w:val="0045566A"/>
    <w:rsid w:val="00467282"/>
    <w:rsid w:val="00473413"/>
    <w:rsid w:val="004808F9"/>
    <w:rsid w:val="00487485"/>
    <w:rsid w:val="00492F49"/>
    <w:rsid w:val="004A7D47"/>
    <w:rsid w:val="004D0049"/>
    <w:rsid w:val="004D1184"/>
    <w:rsid w:val="004E7B7E"/>
    <w:rsid w:val="004F37AD"/>
    <w:rsid w:val="004F4699"/>
    <w:rsid w:val="004F68D9"/>
    <w:rsid w:val="005033CB"/>
    <w:rsid w:val="00507DB5"/>
    <w:rsid w:val="00524495"/>
    <w:rsid w:val="00530AA2"/>
    <w:rsid w:val="00532B5A"/>
    <w:rsid w:val="00544431"/>
    <w:rsid w:val="00556157"/>
    <w:rsid w:val="00556F29"/>
    <w:rsid w:val="005607E7"/>
    <w:rsid w:val="005741A4"/>
    <w:rsid w:val="00582E28"/>
    <w:rsid w:val="005951D2"/>
    <w:rsid w:val="005A100F"/>
    <w:rsid w:val="005A624B"/>
    <w:rsid w:val="005B1821"/>
    <w:rsid w:val="005C1446"/>
    <w:rsid w:val="005E1BCC"/>
    <w:rsid w:val="005E27C8"/>
    <w:rsid w:val="006018CD"/>
    <w:rsid w:val="00604C76"/>
    <w:rsid w:val="00606547"/>
    <w:rsid w:val="00615EB7"/>
    <w:rsid w:val="006261FF"/>
    <w:rsid w:val="00626A19"/>
    <w:rsid w:val="00627CFD"/>
    <w:rsid w:val="00632943"/>
    <w:rsid w:val="00642405"/>
    <w:rsid w:val="006522DF"/>
    <w:rsid w:val="006573B8"/>
    <w:rsid w:val="00667F53"/>
    <w:rsid w:val="00673A10"/>
    <w:rsid w:val="006774B7"/>
    <w:rsid w:val="006824D1"/>
    <w:rsid w:val="006A5912"/>
    <w:rsid w:val="006B0C2A"/>
    <w:rsid w:val="006B2051"/>
    <w:rsid w:val="006B266C"/>
    <w:rsid w:val="006B5206"/>
    <w:rsid w:val="006B525A"/>
    <w:rsid w:val="006C6BC4"/>
    <w:rsid w:val="006D018A"/>
    <w:rsid w:val="006D045D"/>
    <w:rsid w:val="006D6C0D"/>
    <w:rsid w:val="006E1834"/>
    <w:rsid w:val="006E54F1"/>
    <w:rsid w:val="006F2108"/>
    <w:rsid w:val="006F5777"/>
    <w:rsid w:val="0070346B"/>
    <w:rsid w:val="0071400B"/>
    <w:rsid w:val="0071723C"/>
    <w:rsid w:val="007341D7"/>
    <w:rsid w:val="00763514"/>
    <w:rsid w:val="00767758"/>
    <w:rsid w:val="0078473E"/>
    <w:rsid w:val="007A38B8"/>
    <w:rsid w:val="007B732D"/>
    <w:rsid w:val="007B7B73"/>
    <w:rsid w:val="007C59CE"/>
    <w:rsid w:val="007C5E16"/>
    <w:rsid w:val="007E6263"/>
    <w:rsid w:val="00804532"/>
    <w:rsid w:val="00813831"/>
    <w:rsid w:val="00840238"/>
    <w:rsid w:val="008451A6"/>
    <w:rsid w:val="0084529B"/>
    <w:rsid w:val="00847AF9"/>
    <w:rsid w:val="0085236A"/>
    <w:rsid w:val="00866FBA"/>
    <w:rsid w:val="008679C3"/>
    <w:rsid w:val="00871FD3"/>
    <w:rsid w:val="008B1704"/>
    <w:rsid w:val="008B4408"/>
    <w:rsid w:val="008B4BB0"/>
    <w:rsid w:val="008C0A29"/>
    <w:rsid w:val="008C0A74"/>
    <w:rsid w:val="008C1354"/>
    <w:rsid w:val="008D383C"/>
    <w:rsid w:val="008E3F23"/>
    <w:rsid w:val="0094052B"/>
    <w:rsid w:val="009463E3"/>
    <w:rsid w:val="0095448F"/>
    <w:rsid w:val="00956AF5"/>
    <w:rsid w:val="009576E6"/>
    <w:rsid w:val="00975778"/>
    <w:rsid w:val="00975E51"/>
    <w:rsid w:val="0098196F"/>
    <w:rsid w:val="009A08CA"/>
    <w:rsid w:val="009A2446"/>
    <w:rsid w:val="009C2FB6"/>
    <w:rsid w:val="009D1AF0"/>
    <w:rsid w:val="009F637B"/>
    <w:rsid w:val="00A106F8"/>
    <w:rsid w:val="00A14397"/>
    <w:rsid w:val="00A32119"/>
    <w:rsid w:val="00A51DF0"/>
    <w:rsid w:val="00A87AA2"/>
    <w:rsid w:val="00A921DC"/>
    <w:rsid w:val="00AA36F5"/>
    <w:rsid w:val="00AA6F3D"/>
    <w:rsid w:val="00AB0899"/>
    <w:rsid w:val="00AC1A64"/>
    <w:rsid w:val="00AC28E5"/>
    <w:rsid w:val="00AC5241"/>
    <w:rsid w:val="00AF7AA3"/>
    <w:rsid w:val="00B045BE"/>
    <w:rsid w:val="00B17956"/>
    <w:rsid w:val="00B26AD8"/>
    <w:rsid w:val="00B279FC"/>
    <w:rsid w:val="00B40DF2"/>
    <w:rsid w:val="00B50C3F"/>
    <w:rsid w:val="00B61929"/>
    <w:rsid w:val="00B65092"/>
    <w:rsid w:val="00B800D1"/>
    <w:rsid w:val="00B85FB8"/>
    <w:rsid w:val="00B8605D"/>
    <w:rsid w:val="00BB73B5"/>
    <w:rsid w:val="00BB768E"/>
    <w:rsid w:val="00BC0889"/>
    <w:rsid w:val="00BC4883"/>
    <w:rsid w:val="00BE71D1"/>
    <w:rsid w:val="00BF1E9C"/>
    <w:rsid w:val="00BF3325"/>
    <w:rsid w:val="00BF5111"/>
    <w:rsid w:val="00BF782D"/>
    <w:rsid w:val="00C11111"/>
    <w:rsid w:val="00C130A8"/>
    <w:rsid w:val="00C15B97"/>
    <w:rsid w:val="00C2582D"/>
    <w:rsid w:val="00C26991"/>
    <w:rsid w:val="00C26D39"/>
    <w:rsid w:val="00C26D7D"/>
    <w:rsid w:val="00C40BF6"/>
    <w:rsid w:val="00C442E3"/>
    <w:rsid w:val="00C44F49"/>
    <w:rsid w:val="00C463AD"/>
    <w:rsid w:val="00C50696"/>
    <w:rsid w:val="00C609EB"/>
    <w:rsid w:val="00C60CBF"/>
    <w:rsid w:val="00C63B24"/>
    <w:rsid w:val="00C6517C"/>
    <w:rsid w:val="00C760B7"/>
    <w:rsid w:val="00C94459"/>
    <w:rsid w:val="00C976E0"/>
    <w:rsid w:val="00CA0B19"/>
    <w:rsid w:val="00CB1335"/>
    <w:rsid w:val="00CB7597"/>
    <w:rsid w:val="00CC3D6D"/>
    <w:rsid w:val="00CD0612"/>
    <w:rsid w:val="00CD36C5"/>
    <w:rsid w:val="00CE141D"/>
    <w:rsid w:val="00CF44F2"/>
    <w:rsid w:val="00D26CBF"/>
    <w:rsid w:val="00D303FC"/>
    <w:rsid w:val="00D345F0"/>
    <w:rsid w:val="00D45554"/>
    <w:rsid w:val="00D6065D"/>
    <w:rsid w:val="00D77399"/>
    <w:rsid w:val="00D82DB5"/>
    <w:rsid w:val="00D83CFE"/>
    <w:rsid w:val="00D976AD"/>
    <w:rsid w:val="00DB0C94"/>
    <w:rsid w:val="00DD2BB7"/>
    <w:rsid w:val="00DE3F10"/>
    <w:rsid w:val="00DE59A8"/>
    <w:rsid w:val="00DF74C5"/>
    <w:rsid w:val="00E0302C"/>
    <w:rsid w:val="00E20B27"/>
    <w:rsid w:val="00E32729"/>
    <w:rsid w:val="00E47419"/>
    <w:rsid w:val="00E47760"/>
    <w:rsid w:val="00E53F02"/>
    <w:rsid w:val="00E55A82"/>
    <w:rsid w:val="00E576FD"/>
    <w:rsid w:val="00E6767B"/>
    <w:rsid w:val="00E707BC"/>
    <w:rsid w:val="00E806EF"/>
    <w:rsid w:val="00E81B72"/>
    <w:rsid w:val="00EB535F"/>
    <w:rsid w:val="00EB77EB"/>
    <w:rsid w:val="00EC5780"/>
    <w:rsid w:val="00EC777D"/>
    <w:rsid w:val="00ED3D39"/>
    <w:rsid w:val="00EE68C9"/>
    <w:rsid w:val="00EF0BBC"/>
    <w:rsid w:val="00EF2E34"/>
    <w:rsid w:val="00F04D88"/>
    <w:rsid w:val="00F077ED"/>
    <w:rsid w:val="00F17AA3"/>
    <w:rsid w:val="00F20F52"/>
    <w:rsid w:val="00F21CCD"/>
    <w:rsid w:val="00F54180"/>
    <w:rsid w:val="00F66921"/>
    <w:rsid w:val="00F92557"/>
    <w:rsid w:val="00FA2ED7"/>
    <w:rsid w:val="00FB1A73"/>
    <w:rsid w:val="00FC2631"/>
    <w:rsid w:val="00FC2A07"/>
    <w:rsid w:val="00FF0469"/>
    <w:rsid w:val="00FF14B5"/>
    <w:rsid w:val="203747F8"/>
    <w:rsid w:val="2D00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1FD37"/>
  <w15:chartTrackingRefBased/>
  <w15:docId w15:val="{126675B7-1FBE-4CE4-AB45-7F2A45B8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A3"/>
    <w:pPr>
      <w:spacing w:line="259" w:lineRule="auto"/>
    </w:pPr>
    <w:rPr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47419"/>
    <w:pPr>
      <w:outlineLvl w:val="0"/>
    </w:pPr>
    <w:rPr>
      <w:rFonts w:asciiTheme="majorHAnsi" w:hAnsiTheme="majorHAnsi"/>
      <w:b w:val="0"/>
      <w:bCs w:val="0"/>
      <w:color w:val="15608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CFE"/>
    <w:pPr>
      <w:keepNext/>
      <w:keepLines/>
      <w:spacing w:before="240" w:after="240"/>
      <w:outlineLvl w:val="1"/>
    </w:pPr>
    <w:rPr>
      <w:rFonts w:ascii="Arial" w:eastAsiaTheme="majorEastAsia" w:hAnsi="Arial" w:cs="Arial"/>
      <w:b/>
      <w:bCs/>
      <w:noProof/>
      <w:color w:val="EE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419"/>
    <w:rPr>
      <w:rFonts w:asciiTheme="majorHAnsi" w:eastAsiaTheme="majorEastAsia" w:hAnsiTheme="majorHAnsi" w:cs="Arial"/>
      <w:noProof/>
      <w:color w:val="156082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3CFE"/>
    <w:rPr>
      <w:rFonts w:ascii="Arial" w:eastAsiaTheme="majorEastAsia" w:hAnsi="Arial" w:cs="Arial"/>
      <w:b/>
      <w:bCs/>
      <w:noProof/>
      <w:color w:val="EE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7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CB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26CBF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6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07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66C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AF7AA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7AA3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unhideWhenUsed/>
    <w:rsid w:val="00AF7AA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F19B9"/>
  </w:style>
  <w:style w:type="character" w:styleId="CommentReference">
    <w:name w:val="annotation reference"/>
    <w:basedOn w:val="DefaultParagraphFont"/>
    <w:uiPriority w:val="99"/>
    <w:unhideWhenUsed/>
    <w:rsid w:val="003F1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9B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1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B9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3F1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B9"/>
    <w:rPr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3F19B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14C0"/>
    <w:rPr>
      <w:color w:val="467886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6F2108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6F210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ssquotes">
    <w:name w:val="Class quotes"/>
    <w:basedOn w:val="Normal"/>
    <w:link w:val="ClassquotesChar"/>
    <w:qFormat/>
    <w:rsid w:val="00FF0469"/>
    <w:pPr>
      <w:spacing w:before="120" w:after="120"/>
      <w:jc w:val="center"/>
    </w:pPr>
    <w:rPr>
      <w:rFonts w:ascii="Aptos" w:hAnsi="Aptos"/>
      <w:color w:val="7030A0"/>
    </w:rPr>
  </w:style>
  <w:style w:type="character" w:customStyle="1" w:styleId="ClassquotesChar">
    <w:name w:val="Class quotes Char"/>
    <w:basedOn w:val="DefaultParagraphFont"/>
    <w:link w:val="Classquotes"/>
    <w:rsid w:val="00FF0469"/>
    <w:rPr>
      <w:rFonts w:ascii="Aptos" w:hAnsi="Aptos"/>
      <w:color w:val="7030A0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37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6A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A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6A19"/>
    <w:rPr>
      <w:vertAlign w:val="superscript"/>
    </w:rPr>
  </w:style>
  <w:style w:type="paragraph" w:styleId="Revision">
    <w:name w:val="Revision"/>
    <w:hidden/>
    <w:uiPriority w:val="99"/>
    <w:semiHidden/>
    <w:rsid w:val="00C40BF6"/>
    <w:pPr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0E1D1C4A7774FA96DE147EA198403" ma:contentTypeVersion="17" ma:contentTypeDescription="Create a new document." ma:contentTypeScope="" ma:versionID="92f45437f694197c1fa6c64a1e20133a">
  <xsd:schema xmlns:xsd="http://www.w3.org/2001/XMLSchema" xmlns:xs="http://www.w3.org/2001/XMLSchema" xmlns:p="http://schemas.microsoft.com/office/2006/metadata/properties" xmlns:ns2="a2f75d52-bbdb-4487-84b0-bad780082e99" xmlns:ns3="23d324c5-bd47-4845-b8bb-a13d10331d6d" xmlns:ns4="c838b492-c0da-4a78-9bd2-c5f1c59c29f5" targetNamespace="http://schemas.microsoft.com/office/2006/metadata/properties" ma:root="true" ma:fieldsID="44fb45c582a51531beafb2db9fefd83a" ns2:_="" ns3:_="" ns4:_="">
    <xsd:import namespace="a2f75d52-bbdb-4487-84b0-bad780082e99"/>
    <xsd:import namespace="23d324c5-bd47-4845-b8bb-a13d10331d6d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75d52-bbdb-4487-84b0-bad780082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c3ec9e-7c9b-42e7-83b7-5ccc3397d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324c5-bd47-4845-b8bb-a13d10331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5a21ada-ebcc-403c-b601-e4c04469b6b6}" ma:internalName="TaxCatchAll" ma:showField="CatchAllData" ma:web="c838b492-c0da-4a78-9bd2-c5f1c59c2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8b492-c0da-4a78-9bd2-c5f1c59c29f5" xsi:nil="true"/>
    <lcf76f155ced4ddcb4097134ff3c332f xmlns="a2f75d52-bbdb-4487-84b0-bad780082e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7162-42E3-4CBE-B5FE-D982C0226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D95A2-9251-41F5-AA8B-D8A41BE7E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75d52-bbdb-4487-84b0-bad780082e99"/>
    <ds:schemaRef ds:uri="23d324c5-bd47-4845-b8bb-a13d10331d6d"/>
    <ds:schemaRef ds:uri="c838b492-c0da-4a78-9bd2-c5f1c59c2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8FB98-CE2F-4979-B8C4-3361A5C227CA}">
  <ds:schemaRefs>
    <ds:schemaRef ds:uri="http://schemas.microsoft.com/office/2006/metadata/properties"/>
    <ds:schemaRef ds:uri="http://schemas.microsoft.com/office/infopath/2007/PartnerControls"/>
    <ds:schemaRef ds:uri="c838b492-c0da-4a78-9bd2-c5f1c59c29f5"/>
    <ds:schemaRef ds:uri="a2f75d52-bbdb-4487-84b0-bad780082e99"/>
  </ds:schemaRefs>
</ds:datastoreItem>
</file>

<file path=customXml/itemProps4.xml><?xml version="1.0" encoding="utf-8"?>
<ds:datastoreItem xmlns:ds="http://schemas.openxmlformats.org/officeDocument/2006/customXml" ds:itemID="{74DAEA3C-8631-433F-81FC-E72CE535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O’Leary (she/her)</dc:creator>
  <cp:keywords/>
  <dc:description/>
  <cp:lastModifiedBy>Nicole Kindred (she/her)</cp:lastModifiedBy>
  <cp:revision>2</cp:revision>
  <dcterms:created xsi:type="dcterms:W3CDTF">2025-08-14T04:05:00Z</dcterms:created>
  <dcterms:modified xsi:type="dcterms:W3CDTF">2025-08-14T04:05:00Z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0x0101002C80E1D1C4A7774FA96DE147EA198403</vt:lpwstr>
  </property>
  <property fmtid="{D5CDD505-2E9C-101B-9397-08002B2CF9AE}" pid="3" name="MediaServiceImageTags">
    <vt:lpwstr/>
  </property>
  <property fmtid="{D5CDD505-2E9C-101B-9397-08002B2CF9AE}" pid="4" name="GrammarlyDocumentId">
    <vt:lpwstr>2d68f8dc-bac5-4a4e-b57a-19bb3553666d</vt:lpwstr>
  </property>
  <property fmtid="{D5CDD505-2E9C-101B-9397-08002B2CF9AE}" pid="5" name="ZOTERO_PREF_1">
    <vt:lpwstr>&lt;data data-version="3" zotero-version="7.0.15"&gt;&lt;session id="sefc4Icq"/&gt;&lt;style id="http://www.zotero.org/styles/australian-government-style-documentary-note" hasBibliography="1" bibliographyStyleHasBeenSet="0"/&gt;&lt;prefs&gt;&lt;pref name="fieldType" value="Field"/&gt;</vt:lpwstr>
  </property>
  <property fmtid="{D5CDD505-2E9C-101B-9397-08002B2CF9AE}" pid="6" name="ZOTERO_PREF_2">
    <vt:lpwstr>&lt;pref name="noteType" value="2"/&gt;&lt;/prefs&gt;&lt;/data&gt;</vt:lpwstr>
  </property>
</Properties>
</file>