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0D76" w14:textId="374B5F88" w:rsidR="009B13EE" w:rsidRPr="008B32E1" w:rsidRDefault="009B13EE" w:rsidP="009B13EE">
      <w:pPr>
        <w:pStyle w:val="CoverHeading"/>
      </w:pPr>
      <w:bookmarkStart w:id="0" w:name="_Hlk216445617"/>
      <w:bookmarkEnd w:id="0"/>
      <w:r w:rsidRPr="008B32E1">
        <w:t>Inclusion@Work: Mapping the State of Inclusion in the Australian Workforce</w:t>
      </w:r>
      <w:r w:rsidR="000C4B78">
        <w:t xml:space="preserve">: </w:t>
      </w:r>
      <w:r w:rsidRPr="008B32E1">
        <w:t>2025</w:t>
      </w:r>
      <w:r>
        <w:t>–</w:t>
      </w:r>
      <w:r w:rsidRPr="008B32E1">
        <w:t>2026</w:t>
      </w:r>
    </w:p>
    <w:p w14:paraId="6B453438" w14:textId="3A1FE201" w:rsidR="009B13EE" w:rsidRPr="008B32E1" w:rsidRDefault="000A6CBE" w:rsidP="009B13EE">
      <w:pPr>
        <w:pStyle w:val="CoverHeading"/>
      </w:pPr>
      <w:r>
        <w:t xml:space="preserve">Synopsis </w:t>
      </w:r>
      <w:r w:rsidR="009B13EE" w:rsidRPr="008B32E1">
        <w:t>Report</w:t>
      </w:r>
    </w:p>
    <w:p w14:paraId="3A74AD23" w14:textId="6D2A8554" w:rsidR="000C4B78" w:rsidRDefault="009B13EE" w:rsidP="000C4B78">
      <w:pPr>
        <w:pStyle w:val="Heading1"/>
      </w:pPr>
      <w:r w:rsidRPr="008B32E1">
        <w:br w:type="page"/>
      </w:r>
      <w:bookmarkStart w:id="1" w:name="_Toc222730955"/>
      <w:r w:rsidR="000C4B78">
        <w:t>About this report and DCA</w:t>
      </w:r>
      <w:bookmarkEnd w:id="1"/>
      <w:r w:rsidR="000C4B78">
        <w:t xml:space="preserve"> </w:t>
      </w:r>
    </w:p>
    <w:p w14:paraId="364050D2" w14:textId="3934D24D" w:rsidR="009B13EE" w:rsidRPr="006743A9" w:rsidRDefault="009B13EE" w:rsidP="000C4B78">
      <w:pPr>
        <w:pStyle w:val="Researchtext"/>
        <w:spacing w:line="360" w:lineRule="auto"/>
      </w:pPr>
      <w:r w:rsidRPr="006743A9">
        <w:t>Report embargoed until</w:t>
      </w:r>
      <w:r w:rsidR="000C4B78">
        <w:t xml:space="preserve"> 26</w:t>
      </w:r>
      <w:r w:rsidRPr="006743A9">
        <w:t xml:space="preserve"> February 2026. </w:t>
      </w:r>
    </w:p>
    <w:p w14:paraId="5C694761" w14:textId="453712F6" w:rsidR="009B13EE" w:rsidRPr="006743A9" w:rsidRDefault="009B13EE" w:rsidP="000C4B78">
      <w:pPr>
        <w:pStyle w:val="Researchtext"/>
        <w:spacing w:line="360" w:lineRule="auto"/>
      </w:pPr>
      <w:r w:rsidRPr="006743A9">
        <w:t xml:space="preserve">Diversity Council Australia Limited (DCA) </w:t>
      </w:r>
    </w:p>
    <w:p w14:paraId="4DE42BD4" w14:textId="77777777" w:rsidR="009B13EE" w:rsidRPr="006743A9" w:rsidRDefault="009B13EE" w:rsidP="000C4B78">
      <w:pPr>
        <w:pStyle w:val="Researchtext"/>
        <w:spacing w:line="360" w:lineRule="auto"/>
      </w:pPr>
      <w:r w:rsidRPr="006743A9">
        <w:t xml:space="preserve">You can find a synopsis of this research report on DCA’s website: </w:t>
      </w:r>
      <w:r w:rsidRPr="006743A9">
        <w:rPr>
          <w:u w:val="single"/>
        </w:rPr>
        <w:t xml:space="preserve">www.dca.org.au </w:t>
      </w:r>
    </w:p>
    <w:p w14:paraId="45724AD1" w14:textId="77777777" w:rsidR="009B13EE" w:rsidRPr="006743A9" w:rsidRDefault="009B13EE" w:rsidP="000C4B78">
      <w:pPr>
        <w:pStyle w:val="Heading2"/>
      </w:pPr>
      <w:bookmarkStart w:id="2" w:name="_Toc222730956"/>
      <w:r w:rsidRPr="006743A9">
        <w:t>Want to use our research?</w:t>
      </w:r>
      <w:bookmarkEnd w:id="2"/>
      <w:r w:rsidRPr="006743A9">
        <w:t xml:space="preserve"> </w:t>
      </w:r>
    </w:p>
    <w:p w14:paraId="4CAD15DB" w14:textId="77777777" w:rsidR="009B13EE" w:rsidRPr="006743A9" w:rsidRDefault="009B13EE" w:rsidP="000C4B78">
      <w:pPr>
        <w:pStyle w:val="Researchtext"/>
        <w:spacing w:line="360" w:lineRule="auto"/>
      </w:pPr>
      <w:r w:rsidRPr="006743A9">
        <w:t xml:space="preserve">Materials in this document are © Diversity Council Australia Limited, 2026. These materials are DCA member-only content. </w:t>
      </w:r>
    </w:p>
    <w:p w14:paraId="272C5BE9" w14:textId="77777777" w:rsidR="009B13EE" w:rsidRPr="006743A9" w:rsidRDefault="009B13EE" w:rsidP="000C4B78">
      <w:pPr>
        <w:pStyle w:val="Researchtext"/>
        <w:spacing w:line="360" w:lineRule="auto"/>
      </w:pPr>
      <w:r w:rsidRPr="006743A9">
        <w:t xml:space="preserve">They are only available to employees of current DCA member organisations to help improve their diversity and inclusion capability. You are not permitted to: commercialise these materials, including by providing training or consulting services to third parties for a fee or otherwise; or provide member-only content to third parties outside your organisation. </w:t>
      </w:r>
    </w:p>
    <w:p w14:paraId="6BCEBBF4" w14:textId="77777777" w:rsidR="009B13EE" w:rsidRPr="006743A9" w:rsidRDefault="009B13EE" w:rsidP="000C4B78">
      <w:pPr>
        <w:pStyle w:val="Researchtext"/>
        <w:spacing w:line="360" w:lineRule="auto"/>
      </w:pPr>
      <w:r w:rsidRPr="006743A9">
        <w:t xml:space="preserve">If you wish to use any content in this report, please contact us at </w:t>
      </w:r>
      <w:r w:rsidRPr="006743A9">
        <w:rPr>
          <w:u w:val="single"/>
        </w:rPr>
        <w:t xml:space="preserve">research@dca.org.au </w:t>
      </w:r>
      <w:r w:rsidRPr="006743A9">
        <w:t xml:space="preserve">to seek consent. </w:t>
      </w:r>
    </w:p>
    <w:p w14:paraId="750D7653" w14:textId="77777777" w:rsidR="009B13EE" w:rsidRPr="006743A9" w:rsidRDefault="009B13EE" w:rsidP="000C4B78">
      <w:pPr>
        <w:pStyle w:val="Researchtext"/>
        <w:spacing w:line="360" w:lineRule="auto"/>
      </w:pPr>
      <w:r w:rsidRPr="006743A9">
        <w:t xml:space="preserve">Suggested citation: Diversity Council Australia (R D’Almada-Remedios, E Tynan and D Wu), </w:t>
      </w:r>
      <w:r w:rsidRPr="006743A9">
        <w:rPr>
          <w:i/>
          <w:iCs/>
        </w:rPr>
        <w:t xml:space="preserve">Inclusion@Work Index 2025–2026, </w:t>
      </w:r>
      <w:r w:rsidRPr="006743A9">
        <w:t xml:space="preserve">DCA, Sydney, 2026. </w:t>
      </w:r>
    </w:p>
    <w:p w14:paraId="20814391" w14:textId="77777777" w:rsidR="009B13EE" w:rsidRPr="006743A9" w:rsidRDefault="009B13EE" w:rsidP="000C4B78">
      <w:pPr>
        <w:pStyle w:val="Heading2"/>
      </w:pPr>
      <w:bookmarkStart w:id="3" w:name="_Toc222730957"/>
      <w:r w:rsidRPr="006743A9">
        <w:t>About Diversity Council Australia</w:t>
      </w:r>
      <w:bookmarkEnd w:id="3"/>
      <w:r w:rsidRPr="006743A9">
        <w:t xml:space="preserve"> </w:t>
      </w:r>
    </w:p>
    <w:p w14:paraId="1A09DD6E" w14:textId="77777777" w:rsidR="009B13EE" w:rsidRPr="006743A9" w:rsidRDefault="009B13EE" w:rsidP="000C4B78">
      <w:pPr>
        <w:pStyle w:val="Researchtext"/>
        <w:spacing w:line="360" w:lineRule="auto"/>
      </w:pPr>
      <w:r w:rsidRPr="006743A9">
        <w:t xml:space="preserve">Diversity Council Australia is the nation’s leading independent peak body for diversity and inclusion. We are a member-based not-for-profit, with a strong network of over 1,300 member organisations, including some of Australia’s largest employers. For over 40 years we have been at the forefront of helping shape more equitable workplaces, contributing to a stronger economy and fairer society. </w:t>
      </w:r>
    </w:p>
    <w:p w14:paraId="078090F1" w14:textId="77777777" w:rsidR="009B13EE" w:rsidRPr="006743A9" w:rsidRDefault="009B13EE" w:rsidP="000C4B78">
      <w:pPr>
        <w:pStyle w:val="Researchtext"/>
        <w:spacing w:line="360" w:lineRule="auto"/>
      </w:pPr>
      <w:r w:rsidRPr="006743A9">
        <w:t xml:space="preserve">Our evidence-led approach is centred on lived experience, and our research consistently shows that inclusive organisations are more innovative, productive, and resilient in changing environments. </w:t>
      </w:r>
    </w:p>
    <w:p w14:paraId="6A452811" w14:textId="77777777" w:rsidR="009B13EE" w:rsidRPr="006743A9" w:rsidRDefault="009B13EE" w:rsidP="000C4B78">
      <w:pPr>
        <w:pStyle w:val="Researchtext"/>
        <w:spacing w:line="360" w:lineRule="auto"/>
      </w:pPr>
      <w:r w:rsidRPr="006743A9">
        <w:t xml:space="preserve">Through groundbreaking research, practical tools, events, advocacy, education and training, we provide expert guidance across a spectrum of diversity dimensions to employees, leaders, policymakers and the broader community. We equip organisations with the tools and insights they need to champion the undeniable benefits of diversity and inclusion. </w:t>
      </w:r>
    </w:p>
    <w:p w14:paraId="7A1F0F0E" w14:textId="77777777" w:rsidR="009B13EE" w:rsidRPr="006743A9" w:rsidRDefault="009B13EE" w:rsidP="000C4B78">
      <w:pPr>
        <w:pStyle w:val="Researchtext"/>
        <w:spacing w:line="360" w:lineRule="auto"/>
      </w:pPr>
      <w:r w:rsidRPr="006743A9">
        <w:t xml:space="preserve">This work also supports our charitable purpose, which is to promote and advance diversity and inclusion in workplaces for the benefit of individuals, organisations and the community. </w:t>
      </w:r>
    </w:p>
    <w:p w14:paraId="14918818" w14:textId="77777777" w:rsidR="009B13EE" w:rsidRPr="006743A9" w:rsidRDefault="009B13EE" w:rsidP="000C4B78">
      <w:pPr>
        <w:pStyle w:val="Heading2"/>
      </w:pPr>
      <w:bookmarkStart w:id="4" w:name="_Toc222730958"/>
      <w:r w:rsidRPr="006743A9">
        <w:t>Contact us</w:t>
      </w:r>
      <w:bookmarkEnd w:id="4"/>
    </w:p>
    <w:p w14:paraId="2E1ECBE0" w14:textId="77777777" w:rsidR="009B13EE" w:rsidRPr="006743A9" w:rsidRDefault="009B13EE" w:rsidP="000C4B78">
      <w:r w:rsidRPr="006743A9">
        <w:t xml:space="preserve">Hub </w:t>
      </w:r>
      <w:r w:rsidRPr="006743A9">
        <w:rPr>
          <w:rStyle w:val="ResearchtextChar"/>
        </w:rPr>
        <w:t xml:space="preserve">Customs House </w:t>
      </w:r>
      <w:r w:rsidRPr="006743A9">
        <w:rPr>
          <w:rStyle w:val="ResearchtextChar"/>
        </w:rPr>
        <w:br/>
        <w:t>Levels 3 &amp; 4, 31 Alfred Street</w:t>
      </w:r>
      <w:r w:rsidRPr="006743A9">
        <w:rPr>
          <w:rStyle w:val="ResearchtextChar"/>
        </w:rPr>
        <w:br/>
        <w:t>Sydney NSW 2000</w:t>
      </w:r>
      <w:r w:rsidRPr="006743A9">
        <w:rPr>
          <w:rStyle w:val="ResearchtextChar"/>
        </w:rPr>
        <w:br/>
        <w:t>Phone: (02) 8014</w:t>
      </w:r>
      <w:r w:rsidRPr="006743A9">
        <w:t xml:space="preserve"> 4300; Website:</w:t>
      </w:r>
      <w:r w:rsidRPr="006743A9">
        <w:rPr>
          <w:u w:val="single"/>
        </w:rPr>
        <w:t xml:space="preserve"> dca.org.au </w:t>
      </w:r>
    </w:p>
    <w:p w14:paraId="6C93D4EC" w14:textId="77777777" w:rsidR="000C4B78" w:rsidRDefault="009B13EE">
      <w:pPr>
        <w:spacing w:line="278" w:lineRule="auto"/>
        <w:rPr>
          <w:rStyle w:val="Heading1Char"/>
        </w:rPr>
      </w:pPr>
      <w:r w:rsidRPr="006743A9">
        <w:lastRenderedPageBreak/>
        <w:t>Designed by McGill Design Group: 0417 730 464</w:t>
      </w:r>
      <w:r w:rsidRPr="006743A9">
        <w:br w:type="page"/>
      </w:r>
      <w:r w:rsidR="000C4B78" w:rsidRPr="000C4B78">
        <w:rPr>
          <w:rStyle w:val="Heading1Char"/>
        </w:rPr>
        <w:t>Table of Contents</w:t>
      </w:r>
    </w:p>
    <w:sdt>
      <w:sdtPr>
        <w:id w:val="-1388100008"/>
        <w:docPartObj>
          <w:docPartGallery w:val="Table of Contents"/>
          <w:docPartUnique/>
        </w:docPartObj>
      </w:sdtPr>
      <w:sdtEndPr>
        <w:rPr>
          <w:rFonts w:eastAsiaTheme="minorHAnsi"/>
          <w:bCs/>
          <w:noProof/>
          <w:sz w:val="24"/>
          <w:szCs w:val="24"/>
        </w:rPr>
      </w:sdtEndPr>
      <w:sdtContent>
        <w:p w14:paraId="6A6C65FC" w14:textId="3A0E6E16" w:rsidR="0010725C" w:rsidRDefault="0010725C">
          <w:pPr>
            <w:pStyle w:val="TOCHeading"/>
          </w:pPr>
          <w:r>
            <w:t>Contents</w:t>
          </w:r>
        </w:p>
        <w:p w14:paraId="233B5539" w14:textId="1BCB6018" w:rsidR="00527520" w:rsidRDefault="0010725C">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222730955" w:history="1">
            <w:r w:rsidR="00527520" w:rsidRPr="002A078B">
              <w:rPr>
                <w:rStyle w:val="Hyperlink"/>
                <w:noProof/>
              </w:rPr>
              <w:t>About this report and DCA</w:t>
            </w:r>
            <w:r w:rsidR="00527520">
              <w:rPr>
                <w:noProof/>
                <w:webHidden/>
              </w:rPr>
              <w:tab/>
            </w:r>
            <w:r w:rsidR="00527520">
              <w:rPr>
                <w:noProof/>
                <w:webHidden/>
              </w:rPr>
              <w:fldChar w:fldCharType="begin"/>
            </w:r>
            <w:r w:rsidR="00527520">
              <w:rPr>
                <w:noProof/>
                <w:webHidden/>
              </w:rPr>
              <w:instrText xml:space="preserve"> PAGEREF _Toc222730955 \h </w:instrText>
            </w:r>
            <w:r w:rsidR="00527520">
              <w:rPr>
                <w:noProof/>
                <w:webHidden/>
              </w:rPr>
            </w:r>
            <w:r w:rsidR="00527520">
              <w:rPr>
                <w:noProof/>
                <w:webHidden/>
              </w:rPr>
              <w:fldChar w:fldCharType="separate"/>
            </w:r>
            <w:r w:rsidR="00527520">
              <w:rPr>
                <w:noProof/>
                <w:webHidden/>
              </w:rPr>
              <w:t>2</w:t>
            </w:r>
            <w:r w:rsidR="00527520">
              <w:rPr>
                <w:noProof/>
                <w:webHidden/>
              </w:rPr>
              <w:fldChar w:fldCharType="end"/>
            </w:r>
          </w:hyperlink>
        </w:p>
        <w:p w14:paraId="36412BFF" w14:textId="740CE960" w:rsidR="00527520" w:rsidRDefault="00527520">
          <w:pPr>
            <w:pStyle w:val="TOC2"/>
            <w:tabs>
              <w:tab w:val="right" w:leader="dot" w:pos="9016"/>
            </w:tabs>
            <w:rPr>
              <w:rFonts w:eastAsiaTheme="minorEastAsia"/>
              <w:noProof/>
              <w:lang w:eastAsia="en-AU"/>
            </w:rPr>
          </w:pPr>
          <w:hyperlink w:anchor="_Toc222730956" w:history="1">
            <w:r w:rsidRPr="002A078B">
              <w:rPr>
                <w:rStyle w:val="Hyperlink"/>
                <w:noProof/>
              </w:rPr>
              <w:t>Want to use our research?</w:t>
            </w:r>
            <w:r>
              <w:rPr>
                <w:noProof/>
                <w:webHidden/>
              </w:rPr>
              <w:tab/>
            </w:r>
            <w:r>
              <w:rPr>
                <w:noProof/>
                <w:webHidden/>
              </w:rPr>
              <w:fldChar w:fldCharType="begin"/>
            </w:r>
            <w:r>
              <w:rPr>
                <w:noProof/>
                <w:webHidden/>
              </w:rPr>
              <w:instrText xml:space="preserve"> PAGEREF _Toc222730956 \h </w:instrText>
            </w:r>
            <w:r>
              <w:rPr>
                <w:noProof/>
                <w:webHidden/>
              </w:rPr>
            </w:r>
            <w:r>
              <w:rPr>
                <w:noProof/>
                <w:webHidden/>
              </w:rPr>
              <w:fldChar w:fldCharType="separate"/>
            </w:r>
            <w:r>
              <w:rPr>
                <w:noProof/>
                <w:webHidden/>
              </w:rPr>
              <w:t>2</w:t>
            </w:r>
            <w:r>
              <w:rPr>
                <w:noProof/>
                <w:webHidden/>
              </w:rPr>
              <w:fldChar w:fldCharType="end"/>
            </w:r>
          </w:hyperlink>
        </w:p>
        <w:p w14:paraId="7D41A9A1" w14:textId="018F1C6F" w:rsidR="00527520" w:rsidRDefault="00527520">
          <w:pPr>
            <w:pStyle w:val="TOC2"/>
            <w:tabs>
              <w:tab w:val="right" w:leader="dot" w:pos="9016"/>
            </w:tabs>
            <w:rPr>
              <w:rFonts w:eastAsiaTheme="minorEastAsia"/>
              <w:noProof/>
              <w:lang w:eastAsia="en-AU"/>
            </w:rPr>
          </w:pPr>
          <w:hyperlink w:anchor="_Toc222730957" w:history="1">
            <w:r w:rsidRPr="002A078B">
              <w:rPr>
                <w:rStyle w:val="Hyperlink"/>
                <w:noProof/>
              </w:rPr>
              <w:t>About Diversity Council Australia</w:t>
            </w:r>
            <w:r>
              <w:rPr>
                <w:noProof/>
                <w:webHidden/>
              </w:rPr>
              <w:tab/>
            </w:r>
            <w:r>
              <w:rPr>
                <w:noProof/>
                <w:webHidden/>
              </w:rPr>
              <w:fldChar w:fldCharType="begin"/>
            </w:r>
            <w:r>
              <w:rPr>
                <w:noProof/>
                <w:webHidden/>
              </w:rPr>
              <w:instrText xml:space="preserve"> PAGEREF _Toc222730957 \h </w:instrText>
            </w:r>
            <w:r>
              <w:rPr>
                <w:noProof/>
                <w:webHidden/>
              </w:rPr>
            </w:r>
            <w:r>
              <w:rPr>
                <w:noProof/>
                <w:webHidden/>
              </w:rPr>
              <w:fldChar w:fldCharType="separate"/>
            </w:r>
            <w:r>
              <w:rPr>
                <w:noProof/>
                <w:webHidden/>
              </w:rPr>
              <w:t>2</w:t>
            </w:r>
            <w:r>
              <w:rPr>
                <w:noProof/>
                <w:webHidden/>
              </w:rPr>
              <w:fldChar w:fldCharType="end"/>
            </w:r>
          </w:hyperlink>
        </w:p>
        <w:p w14:paraId="5B157714" w14:textId="13D68E85" w:rsidR="00527520" w:rsidRDefault="00527520">
          <w:pPr>
            <w:pStyle w:val="TOC2"/>
            <w:tabs>
              <w:tab w:val="right" w:leader="dot" w:pos="9016"/>
            </w:tabs>
            <w:rPr>
              <w:rFonts w:eastAsiaTheme="minorEastAsia"/>
              <w:noProof/>
              <w:lang w:eastAsia="en-AU"/>
            </w:rPr>
          </w:pPr>
          <w:hyperlink w:anchor="_Toc222730958" w:history="1">
            <w:r w:rsidRPr="002A078B">
              <w:rPr>
                <w:rStyle w:val="Hyperlink"/>
                <w:noProof/>
              </w:rPr>
              <w:t>Contact us</w:t>
            </w:r>
            <w:r>
              <w:rPr>
                <w:noProof/>
                <w:webHidden/>
              </w:rPr>
              <w:tab/>
            </w:r>
            <w:r>
              <w:rPr>
                <w:noProof/>
                <w:webHidden/>
              </w:rPr>
              <w:fldChar w:fldCharType="begin"/>
            </w:r>
            <w:r>
              <w:rPr>
                <w:noProof/>
                <w:webHidden/>
              </w:rPr>
              <w:instrText xml:space="preserve"> PAGEREF _Toc222730958 \h </w:instrText>
            </w:r>
            <w:r>
              <w:rPr>
                <w:noProof/>
                <w:webHidden/>
              </w:rPr>
            </w:r>
            <w:r>
              <w:rPr>
                <w:noProof/>
                <w:webHidden/>
              </w:rPr>
              <w:fldChar w:fldCharType="separate"/>
            </w:r>
            <w:r>
              <w:rPr>
                <w:noProof/>
                <w:webHidden/>
              </w:rPr>
              <w:t>3</w:t>
            </w:r>
            <w:r>
              <w:rPr>
                <w:noProof/>
                <w:webHidden/>
              </w:rPr>
              <w:fldChar w:fldCharType="end"/>
            </w:r>
          </w:hyperlink>
        </w:p>
        <w:p w14:paraId="61862230" w14:textId="3C92DD43" w:rsidR="00527520" w:rsidRDefault="00527520">
          <w:pPr>
            <w:pStyle w:val="TOC1"/>
            <w:tabs>
              <w:tab w:val="right" w:leader="dot" w:pos="9016"/>
            </w:tabs>
            <w:rPr>
              <w:rFonts w:eastAsiaTheme="minorEastAsia"/>
              <w:noProof/>
              <w:lang w:eastAsia="en-AU"/>
            </w:rPr>
          </w:pPr>
          <w:hyperlink w:anchor="_Toc222730959" w:history="1">
            <w:r w:rsidRPr="002A078B">
              <w:rPr>
                <w:rStyle w:val="Hyperlink"/>
                <w:noProof/>
              </w:rPr>
              <w:t>Tables and Figures</w:t>
            </w:r>
            <w:r>
              <w:rPr>
                <w:noProof/>
                <w:webHidden/>
              </w:rPr>
              <w:tab/>
            </w:r>
            <w:r>
              <w:rPr>
                <w:noProof/>
                <w:webHidden/>
              </w:rPr>
              <w:fldChar w:fldCharType="begin"/>
            </w:r>
            <w:r>
              <w:rPr>
                <w:noProof/>
                <w:webHidden/>
              </w:rPr>
              <w:instrText xml:space="preserve"> PAGEREF _Toc222730959 \h </w:instrText>
            </w:r>
            <w:r>
              <w:rPr>
                <w:noProof/>
                <w:webHidden/>
              </w:rPr>
            </w:r>
            <w:r>
              <w:rPr>
                <w:noProof/>
                <w:webHidden/>
              </w:rPr>
              <w:fldChar w:fldCharType="separate"/>
            </w:r>
            <w:r>
              <w:rPr>
                <w:noProof/>
                <w:webHidden/>
              </w:rPr>
              <w:t>6</w:t>
            </w:r>
            <w:r>
              <w:rPr>
                <w:noProof/>
                <w:webHidden/>
              </w:rPr>
              <w:fldChar w:fldCharType="end"/>
            </w:r>
          </w:hyperlink>
        </w:p>
        <w:p w14:paraId="71DA892A" w14:textId="346DB526" w:rsidR="00527520" w:rsidRDefault="00527520">
          <w:pPr>
            <w:pStyle w:val="TOC2"/>
            <w:tabs>
              <w:tab w:val="right" w:leader="dot" w:pos="9016"/>
            </w:tabs>
            <w:rPr>
              <w:rFonts w:eastAsiaTheme="minorEastAsia"/>
              <w:noProof/>
              <w:lang w:eastAsia="en-AU"/>
            </w:rPr>
          </w:pPr>
          <w:hyperlink w:anchor="_Toc222730960" w:history="1">
            <w:r w:rsidRPr="002A078B">
              <w:rPr>
                <w:rStyle w:val="Hyperlink"/>
                <w:noProof/>
              </w:rPr>
              <w:t>List of tables</w:t>
            </w:r>
            <w:r>
              <w:rPr>
                <w:noProof/>
                <w:webHidden/>
              </w:rPr>
              <w:tab/>
            </w:r>
            <w:r>
              <w:rPr>
                <w:noProof/>
                <w:webHidden/>
              </w:rPr>
              <w:fldChar w:fldCharType="begin"/>
            </w:r>
            <w:r>
              <w:rPr>
                <w:noProof/>
                <w:webHidden/>
              </w:rPr>
              <w:instrText xml:space="preserve"> PAGEREF _Toc222730960 \h </w:instrText>
            </w:r>
            <w:r>
              <w:rPr>
                <w:noProof/>
                <w:webHidden/>
              </w:rPr>
            </w:r>
            <w:r>
              <w:rPr>
                <w:noProof/>
                <w:webHidden/>
              </w:rPr>
              <w:fldChar w:fldCharType="separate"/>
            </w:r>
            <w:r>
              <w:rPr>
                <w:noProof/>
                <w:webHidden/>
              </w:rPr>
              <w:t>6</w:t>
            </w:r>
            <w:r>
              <w:rPr>
                <w:noProof/>
                <w:webHidden/>
              </w:rPr>
              <w:fldChar w:fldCharType="end"/>
            </w:r>
          </w:hyperlink>
        </w:p>
        <w:p w14:paraId="67CD0884" w14:textId="6193924A" w:rsidR="00527520" w:rsidRDefault="00527520">
          <w:pPr>
            <w:pStyle w:val="TOC2"/>
            <w:tabs>
              <w:tab w:val="right" w:leader="dot" w:pos="9016"/>
            </w:tabs>
            <w:rPr>
              <w:rFonts w:eastAsiaTheme="minorEastAsia"/>
              <w:noProof/>
              <w:lang w:eastAsia="en-AU"/>
            </w:rPr>
          </w:pPr>
          <w:hyperlink w:anchor="_Toc222730961" w:history="1">
            <w:r w:rsidRPr="002A078B">
              <w:rPr>
                <w:rStyle w:val="Hyperlink"/>
                <w:noProof/>
              </w:rPr>
              <w:t>List of figures</w:t>
            </w:r>
            <w:r>
              <w:rPr>
                <w:noProof/>
                <w:webHidden/>
              </w:rPr>
              <w:tab/>
            </w:r>
            <w:r>
              <w:rPr>
                <w:noProof/>
                <w:webHidden/>
              </w:rPr>
              <w:fldChar w:fldCharType="begin"/>
            </w:r>
            <w:r>
              <w:rPr>
                <w:noProof/>
                <w:webHidden/>
              </w:rPr>
              <w:instrText xml:space="preserve"> PAGEREF _Toc222730961 \h </w:instrText>
            </w:r>
            <w:r>
              <w:rPr>
                <w:noProof/>
                <w:webHidden/>
              </w:rPr>
            </w:r>
            <w:r>
              <w:rPr>
                <w:noProof/>
                <w:webHidden/>
              </w:rPr>
              <w:fldChar w:fldCharType="separate"/>
            </w:r>
            <w:r>
              <w:rPr>
                <w:noProof/>
                <w:webHidden/>
              </w:rPr>
              <w:t>6</w:t>
            </w:r>
            <w:r>
              <w:rPr>
                <w:noProof/>
                <w:webHidden/>
              </w:rPr>
              <w:fldChar w:fldCharType="end"/>
            </w:r>
          </w:hyperlink>
        </w:p>
        <w:p w14:paraId="3FCC9E53" w14:textId="00A63FEA" w:rsidR="00527520" w:rsidRDefault="00527520">
          <w:pPr>
            <w:pStyle w:val="TOC1"/>
            <w:tabs>
              <w:tab w:val="right" w:leader="dot" w:pos="9016"/>
            </w:tabs>
            <w:rPr>
              <w:rFonts w:eastAsiaTheme="minorEastAsia"/>
              <w:noProof/>
              <w:lang w:eastAsia="en-AU"/>
            </w:rPr>
          </w:pPr>
          <w:hyperlink w:anchor="_Toc222730962" w:history="1">
            <w:r w:rsidRPr="002A078B">
              <w:rPr>
                <w:rStyle w:val="Hyperlink"/>
                <w:noProof/>
              </w:rPr>
              <w:t>A note from our CEO</w:t>
            </w:r>
            <w:r>
              <w:rPr>
                <w:noProof/>
                <w:webHidden/>
              </w:rPr>
              <w:tab/>
            </w:r>
            <w:r>
              <w:rPr>
                <w:noProof/>
                <w:webHidden/>
              </w:rPr>
              <w:fldChar w:fldCharType="begin"/>
            </w:r>
            <w:r>
              <w:rPr>
                <w:noProof/>
                <w:webHidden/>
              </w:rPr>
              <w:instrText xml:space="preserve"> PAGEREF _Toc222730962 \h </w:instrText>
            </w:r>
            <w:r>
              <w:rPr>
                <w:noProof/>
                <w:webHidden/>
              </w:rPr>
            </w:r>
            <w:r>
              <w:rPr>
                <w:noProof/>
                <w:webHidden/>
              </w:rPr>
              <w:fldChar w:fldCharType="separate"/>
            </w:r>
            <w:r>
              <w:rPr>
                <w:noProof/>
                <w:webHidden/>
              </w:rPr>
              <w:t>7</w:t>
            </w:r>
            <w:r>
              <w:rPr>
                <w:noProof/>
                <w:webHidden/>
              </w:rPr>
              <w:fldChar w:fldCharType="end"/>
            </w:r>
          </w:hyperlink>
        </w:p>
        <w:p w14:paraId="27E29EFC" w14:textId="52349660" w:rsidR="00527520" w:rsidRDefault="00527520">
          <w:pPr>
            <w:pStyle w:val="TOC1"/>
            <w:tabs>
              <w:tab w:val="right" w:leader="dot" w:pos="9016"/>
            </w:tabs>
            <w:rPr>
              <w:rFonts w:eastAsiaTheme="minorEastAsia"/>
              <w:noProof/>
              <w:lang w:eastAsia="en-AU"/>
            </w:rPr>
          </w:pPr>
          <w:hyperlink w:anchor="_Toc222730963" w:history="1">
            <w:r w:rsidRPr="002A078B">
              <w:rPr>
                <w:rStyle w:val="Hyperlink"/>
                <w:noProof/>
              </w:rPr>
              <w:t>What is diversity and inclusion?</w:t>
            </w:r>
            <w:r>
              <w:rPr>
                <w:noProof/>
                <w:webHidden/>
              </w:rPr>
              <w:tab/>
            </w:r>
            <w:r>
              <w:rPr>
                <w:noProof/>
                <w:webHidden/>
              </w:rPr>
              <w:fldChar w:fldCharType="begin"/>
            </w:r>
            <w:r>
              <w:rPr>
                <w:noProof/>
                <w:webHidden/>
              </w:rPr>
              <w:instrText xml:space="preserve"> PAGEREF _Toc222730963 \h </w:instrText>
            </w:r>
            <w:r>
              <w:rPr>
                <w:noProof/>
                <w:webHidden/>
              </w:rPr>
            </w:r>
            <w:r>
              <w:rPr>
                <w:noProof/>
                <w:webHidden/>
              </w:rPr>
              <w:fldChar w:fldCharType="separate"/>
            </w:r>
            <w:r>
              <w:rPr>
                <w:noProof/>
                <w:webHidden/>
              </w:rPr>
              <w:t>9</w:t>
            </w:r>
            <w:r>
              <w:rPr>
                <w:noProof/>
                <w:webHidden/>
              </w:rPr>
              <w:fldChar w:fldCharType="end"/>
            </w:r>
          </w:hyperlink>
        </w:p>
        <w:p w14:paraId="3BF9F24E" w14:textId="47E127E7" w:rsidR="00527520" w:rsidRDefault="00527520">
          <w:pPr>
            <w:pStyle w:val="TOC2"/>
            <w:tabs>
              <w:tab w:val="right" w:leader="dot" w:pos="9016"/>
            </w:tabs>
            <w:rPr>
              <w:rFonts w:eastAsiaTheme="minorEastAsia"/>
              <w:noProof/>
              <w:lang w:eastAsia="en-AU"/>
            </w:rPr>
          </w:pPr>
          <w:hyperlink w:anchor="_Toc222730964" w:history="1">
            <w:r w:rsidRPr="002A078B">
              <w:rPr>
                <w:rStyle w:val="Hyperlink"/>
                <w:noProof/>
              </w:rPr>
              <w:t>What is diversity?</w:t>
            </w:r>
            <w:r>
              <w:rPr>
                <w:noProof/>
                <w:webHidden/>
              </w:rPr>
              <w:tab/>
            </w:r>
            <w:r>
              <w:rPr>
                <w:noProof/>
                <w:webHidden/>
              </w:rPr>
              <w:fldChar w:fldCharType="begin"/>
            </w:r>
            <w:r>
              <w:rPr>
                <w:noProof/>
                <w:webHidden/>
              </w:rPr>
              <w:instrText xml:space="preserve"> PAGEREF _Toc222730964 \h </w:instrText>
            </w:r>
            <w:r>
              <w:rPr>
                <w:noProof/>
                <w:webHidden/>
              </w:rPr>
            </w:r>
            <w:r>
              <w:rPr>
                <w:noProof/>
                <w:webHidden/>
              </w:rPr>
              <w:fldChar w:fldCharType="separate"/>
            </w:r>
            <w:r>
              <w:rPr>
                <w:noProof/>
                <w:webHidden/>
              </w:rPr>
              <w:t>9</w:t>
            </w:r>
            <w:r>
              <w:rPr>
                <w:noProof/>
                <w:webHidden/>
              </w:rPr>
              <w:fldChar w:fldCharType="end"/>
            </w:r>
          </w:hyperlink>
        </w:p>
        <w:p w14:paraId="7ED15C1F" w14:textId="49B5FD5F" w:rsidR="00527520" w:rsidRDefault="00527520">
          <w:pPr>
            <w:pStyle w:val="TOC2"/>
            <w:tabs>
              <w:tab w:val="right" w:leader="dot" w:pos="9016"/>
            </w:tabs>
            <w:rPr>
              <w:rFonts w:eastAsiaTheme="minorEastAsia"/>
              <w:noProof/>
              <w:lang w:eastAsia="en-AU"/>
            </w:rPr>
          </w:pPr>
          <w:hyperlink w:anchor="_Toc222730965" w:history="1">
            <w:r w:rsidRPr="002A078B">
              <w:rPr>
                <w:rStyle w:val="Hyperlink"/>
                <w:noProof/>
              </w:rPr>
              <w:t>What is inclusion?</w:t>
            </w:r>
            <w:r>
              <w:rPr>
                <w:noProof/>
                <w:webHidden/>
              </w:rPr>
              <w:tab/>
            </w:r>
            <w:r>
              <w:rPr>
                <w:noProof/>
                <w:webHidden/>
              </w:rPr>
              <w:fldChar w:fldCharType="begin"/>
            </w:r>
            <w:r>
              <w:rPr>
                <w:noProof/>
                <w:webHidden/>
              </w:rPr>
              <w:instrText xml:space="preserve"> PAGEREF _Toc222730965 \h </w:instrText>
            </w:r>
            <w:r>
              <w:rPr>
                <w:noProof/>
                <w:webHidden/>
              </w:rPr>
            </w:r>
            <w:r>
              <w:rPr>
                <w:noProof/>
                <w:webHidden/>
              </w:rPr>
              <w:fldChar w:fldCharType="separate"/>
            </w:r>
            <w:r>
              <w:rPr>
                <w:noProof/>
                <w:webHidden/>
              </w:rPr>
              <w:t>9</w:t>
            </w:r>
            <w:r>
              <w:rPr>
                <w:noProof/>
                <w:webHidden/>
              </w:rPr>
              <w:fldChar w:fldCharType="end"/>
            </w:r>
          </w:hyperlink>
        </w:p>
        <w:p w14:paraId="40C7FD89" w14:textId="79DBDA9A" w:rsidR="00527520" w:rsidRDefault="00527520">
          <w:pPr>
            <w:pStyle w:val="TOC2"/>
            <w:tabs>
              <w:tab w:val="right" w:leader="dot" w:pos="9016"/>
            </w:tabs>
            <w:rPr>
              <w:rFonts w:eastAsiaTheme="minorEastAsia"/>
              <w:noProof/>
              <w:lang w:eastAsia="en-AU"/>
            </w:rPr>
          </w:pPr>
          <w:hyperlink w:anchor="_Toc222730966" w:history="1">
            <w:r w:rsidRPr="002A078B">
              <w:rPr>
                <w:rStyle w:val="Hyperlink"/>
                <w:noProof/>
              </w:rPr>
              <w:t>What does inclusion at work look like?</w:t>
            </w:r>
            <w:r>
              <w:rPr>
                <w:noProof/>
                <w:webHidden/>
              </w:rPr>
              <w:tab/>
            </w:r>
            <w:r>
              <w:rPr>
                <w:noProof/>
                <w:webHidden/>
              </w:rPr>
              <w:fldChar w:fldCharType="begin"/>
            </w:r>
            <w:r>
              <w:rPr>
                <w:noProof/>
                <w:webHidden/>
              </w:rPr>
              <w:instrText xml:space="preserve"> PAGEREF _Toc222730966 \h </w:instrText>
            </w:r>
            <w:r>
              <w:rPr>
                <w:noProof/>
                <w:webHidden/>
              </w:rPr>
            </w:r>
            <w:r>
              <w:rPr>
                <w:noProof/>
                <w:webHidden/>
              </w:rPr>
              <w:fldChar w:fldCharType="separate"/>
            </w:r>
            <w:r>
              <w:rPr>
                <w:noProof/>
                <w:webHidden/>
              </w:rPr>
              <w:t>9</w:t>
            </w:r>
            <w:r>
              <w:rPr>
                <w:noProof/>
                <w:webHidden/>
              </w:rPr>
              <w:fldChar w:fldCharType="end"/>
            </w:r>
          </w:hyperlink>
        </w:p>
        <w:p w14:paraId="53563661" w14:textId="762EAC1E" w:rsidR="00527520" w:rsidRDefault="00527520">
          <w:pPr>
            <w:pStyle w:val="TOC3"/>
            <w:tabs>
              <w:tab w:val="right" w:leader="dot" w:pos="9016"/>
            </w:tabs>
            <w:rPr>
              <w:rFonts w:eastAsiaTheme="minorEastAsia"/>
              <w:noProof/>
              <w:lang w:eastAsia="en-AU"/>
            </w:rPr>
          </w:pPr>
          <w:hyperlink w:anchor="_Toc222730967" w:history="1">
            <w:r w:rsidRPr="002A078B">
              <w:rPr>
                <w:rStyle w:val="Hyperlink"/>
                <w:noProof/>
              </w:rPr>
              <w:t>What is an inclusive team?</w:t>
            </w:r>
            <w:r>
              <w:rPr>
                <w:noProof/>
                <w:webHidden/>
              </w:rPr>
              <w:tab/>
            </w:r>
            <w:r>
              <w:rPr>
                <w:noProof/>
                <w:webHidden/>
              </w:rPr>
              <w:fldChar w:fldCharType="begin"/>
            </w:r>
            <w:r>
              <w:rPr>
                <w:noProof/>
                <w:webHidden/>
              </w:rPr>
              <w:instrText xml:space="preserve"> PAGEREF _Toc222730967 \h </w:instrText>
            </w:r>
            <w:r>
              <w:rPr>
                <w:noProof/>
                <w:webHidden/>
              </w:rPr>
            </w:r>
            <w:r>
              <w:rPr>
                <w:noProof/>
                <w:webHidden/>
              </w:rPr>
              <w:fldChar w:fldCharType="separate"/>
            </w:r>
            <w:r>
              <w:rPr>
                <w:noProof/>
                <w:webHidden/>
              </w:rPr>
              <w:t>9</w:t>
            </w:r>
            <w:r>
              <w:rPr>
                <w:noProof/>
                <w:webHidden/>
              </w:rPr>
              <w:fldChar w:fldCharType="end"/>
            </w:r>
          </w:hyperlink>
        </w:p>
        <w:p w14:paraId="2D70F743" w14:textId="1AEFF3D4" w:rsidR="00527520" w:rsidRDefault="00527520">
          <w:pPr>
            <w:pStyle w:val="TOC3"/>
            <w:tabs>
              <w:tab w:val="right" w:leader="dot" w:pos="9016"/>
            </w:tabs>
            <w:rPr>
              <w:rFonts w:eastAsiaTheme="minorEastAsia"/>
              <w:noProof/>
              <w:lang w:eastAsia="en-AU"/>
            </w:rPr>
          </w:pPr>
          <w:hyperlink w:anchor="_Toc222730968" w:history="1">
            <w:r w:rsidRPr="002A078B">
              <w:rPr>
                <w:rStyle w:val="Hyperlink"/>
                <w:noProof/>
              </w:rPr>
              <w:t>What is an inclusive manager?</w:t>
            </w:r>
            <w:r>
              <w:rPr>
                <w:noProof/>
                <w:webHidden/>
              </w:rPr>
              <w:tab/>
            </w:r>
            <w:r>
              <w:rPr>
                <w:noProof/>
                <w:webHidden/>
              </w:rPr>
              <w:fldChar w:fldCharType="begin"/>
            </w:r>
            <w:r>
              <w:rPr>
                <w:noProof/>
                <w:webHidden/>
              </w:rPr>
              <w:instrText xml:space="preserve"> PAGEREF _Toc222730968 \h </w:instrText>
            </w:r>
            <w:r>
              <w:rPr>
                <w:noProof/>
                <w:webHidden/>
              </w:rPr>
            </w:r>
            <w:r>
              <w:rPr>
                <w:noProof/>
                <w:webHidden/>
              </w:rPr>
              <w:fldChar w:fldCharType="separate"/>
            </w:r>
            <w:r>
              <w:rPr>
                <w:noProof/>
                <w:webHidden/>
              </w:rPr>
              <w:t>9</w:t>
            </w:r>
            <w:r>
              <w:rPr>
                <w:noProof/>
                <w:webHidden/>
              </w:rPr>
              <w:fldChar w:fldCharType="end"/>
            </w:r>
          </w:hyperlink>
        </w:p>
        <w:p w14:paraId="61CA9EE1" w14:textId="321CE5D2" w:rsidR="00527520" w:rsidRDefault="00527520">
          <w:pPr>
            <w:pStyle w:val="TOC3"/>
            <w:tabs>
              <w:tab w:val="right" w:leader="dot" w:pos="9016"/>
            </w:tabs>
            <w:rPr>
              <w:rFonts w:eastAsiaTheme="minorEastAsia"/>
              <w:noProof/>
              <w:lang w:eastAsia="en-AU"/>
            </w:rPr>
          </w:pPr>
          <w:hyperlink w:anchor="_Toc222730969" w:history="1">
            <w:r w:rsidRPr="002A078B">
              <w:rPr>
                <w:rStyle w:val="Hyperlink"/>
                <w:noProof/>
              </w:rPr>
              <w:t>What is an inclusive organisation?</w:t>
            </w:r>
            <w:r>
              <w:rPr>
                <w:noProof/>
                <w:webHidden/>
              </w:rPr>
              <w:tab/>
            </w:r>
            <w:r>
              <w:rPr>
                <w:noProof/>
                <w:webHidden/>
              </w:rPr>
              <w:fldChar w:fldCharType="begin"/>
            </w:r>
            <w:r>
              <w:rPr>
                <w:noProof/>
                <w:webHidden/>
              </w:rPr>
              <w:instrText xml:space="preserve"> PAGEREF _Toc222730969 \h </w:instrText>
            </w:r>
            <w:r>
              <w:rPr>
                <w:noProof/>
                <w:webHidden/>
              </w:rPr>
            </w:r>
            <w:r>
              <w:rPr>
                <w:noProof/>
                <w:webHidden/>
              </w:rPr>
              <w:fldChar w:fldCharType="separate"/>
            </w:r>
            <w:r>
              <w:rPr>
                <w:noProof/>
                <w:webHidden/>
              </w:rPr>
              <w:t>10</w:t>
            </w:r>
            <w:r>
              <w:rPr>
                <w:noProof/>
                <w:webHidden/>
              </w:rPr>
              <w:fldChar w:fldCharType="end"/>
            </w:r>
          </w:hyperlink>
        </w:p>
        <w:p w14:paraId="353DF9E7" w14:textId="14C84C4F" w:rsidR="00527520" w:rsidRDefault="00527520">
          <w:pPr>
            <w:pStyle w:val="TOC1"/>
            <w:tabs>
              <w:tab w:val="right" w:leader="dot" w:pos="9016"/>
            </w:tabs>
            <w:rPr>
              <w:rFonts w:eastAsiaTheme="minorEastAsia"/>
              <w:noProof/>
              <w:lang w:eastAsia="en-AU"/>
            </w:rPr>
          </w:pPr>
          <w:hyperlink w:anchor="_Toc222730970" w:history="1">
            <w:r w:rsidRPr="002A078B">
              <w:rPr>
                <w:rStyle w:val="Hyperlink"/>
                <w:bCs/>
                <w:noProof/>
              </w:rPr>
              <w:t>What is the Inclusion@Work Index?</w:t>
            </w:r>
            <w:r>
              <w:rPr>
                <w:noProof/>
                <w:webHidden/>
              </w:rPr>
              <w:tab/>
            </w:r>
            <w:r>
              <w:rPr>
                <w:noProof/>
                <w:webHidden/>
              </w:rPr>
              <w:fldChar w:fldCharType="begin"/>
            </w:r>
            <w:r>
              <w:rPr>
                <w:noProof/>
                <w:webHidden/>
              </w:rPr>
              <w:instrText xml:space="preserve"> PAGEREF _Toc222730970 \h </w:instrText>
            </w:r>
            <w:r>
              <w:rPr>
                <w:noProof/>
                <w:webHidden/>
              </w:rPr>
            </w:r>
            <w:r>
              <w:rPr>
                <w:noProof/>
                <w:webHidden/>
              </w:rPr>
              <w:fldChar w:fldCharType="separate"/>
            </w:r>
            <w:r>
              <w:rPr>
                <w:noProof/>
                <w:webHidden/>
              </w:rPr>
              <w:t>11</w:t>
            </w:r>
            <w:r>
              <w:rPr>
                <w:noProof/>
                <w:webHidden/>
              </w:rPr>
              <w:fldChar w:fldCharType="end"/>
            </w:r>
          </w:hyperlink>
        </w:p>
        <w:p w14:paraId="25A8D66E" w14:textId="7C2A05E8" w:rsidR="00527520" w:rsidRDefault="00527520">
          <w:pPr>
            <w:pStyle w:val="TOC2"/>
            <w:tabs>
              <w:tab w:val="right" w:leader="dot" w:pos="9016"/>
            </w:tabs>
            <w:rPr>
              <w:rFonts w:eastAsiaTheme="minorEastAsia"/>
              <w:noProof/>
              <w:lang w:eastAsia="en-AU"/>
            </w:rPr>
          </w:pPr>
          <w:hyperlink w:anchor="_Toc222730971" w:history="1">
            <w:r w:rsidRPr="002A078B">
              <w:rPr>
                <w:rStyle w:val="Hyperlink"/>
                <w:noProof/>
              </w:rPr>
              <w:t>Where does the 2025–2026 Index sit?</w:t>
            </w:r>
            <w:r>
              <w:rPr>
                <w:noProof/>
                <w:webHidden/>
              </w:rPr>
              <w:tab/>
            </w:r>
            <w:r>
              <w:rPr>
                <w:noProof/>
                <w:webHidden/>
              </w:rPr>
              <w:fldChar w:fldCharType="begin"/>
            </w:r>
            <w:r>
              <w:rPr>
                <w:noProof/>
                <w:webHidden/>
              </w:rPr>
              <w:instrText xml:space="preserve"> PAGEREF _Toc222730971 \h </w:instrText>
            </w:r>
            <w:r>
              <w:rPr>
                <w:noProof/>
                <w:webHidden/>
              </w:rPr>
            </w:r>
            <w:r>
              <w:rPr>
                <w:noProof/>
                <w:webHidden/>
              </w:rPr>
              <w:fldChar w:fldCharType="separate"/>
            </w:r>
            <w:r>
              <w:rPr>
                <w:noProof/>
                <w:webHidden/>
              </w:rPr>
              <w:t>11</w:t>
            </w:r>
            <w:r>
              <w:rPr>
                <w:noProof/>
                <w:webHidden/>
              </w:rPr>
              <w:fldChar w:fldCharType="end"/>
            </w:r>
          </w:hyperlink>
        </w:p>
        <w:p w14:paraId="593706B0" w14:textId="4D9D061C" w:rsidR="00527520" w:rsidRDefault="00527520">
          <w:pPr>
            <w:pStyle w:val="TOC1"/>
            <w:tabs>
              <w:tab w:val="right" w:leader="dot" w:pos="9016"/>
            </w:tabs>
            <w:rPr>
              <w:rFonts w:eastAsiaTheme="minorEastAsia"/>
              <w:noProof/>
              <w:lang w:eastAsia="en-AU"/>
            </w:rPr>
          </w:pPr>
          <w:hyperlink w:anchor="_Toc222730972" w:history="1">
            <w:r w:rsidRPr="002A078B">
              <w:rPr>
                <w:rStyle w:val="Hyperlink"/>
                <w:noProof/>
              </w:rPr>
              <w:t>Why does Inclusion@Work matter?</w:t>
            </w:r>
            <w:r>
              <w:rPr>
                <w:noProof/>
                <w:webHidden/>
              </w:rPr>
              <w:tab/>
            </w:r>
            <w:r>
              <w:rPr>
                <w:noProof/>
                <w:webHidden/>
              </w:rPr>
              <w:fldChar w:fldCharType="begin"/>
            </w:r>
            <w:r>
              <w:rPr>
                <w:noProof/>
                <w:webHidden/>
              </w:rPr>
              <w:instrText xml:space="preserve"> PAGEREF _Toc222730972 \h </w:instrText>
            </w:r>
            <w:r>
              <w:rPr>
                <w:noProof/>
                <w:webHidden/>
              </w:rPr>
            </w:r>
            <w:r>
              <w:rPr>
                <w:noProof/>
                <w:webHidden/>
              </w:rPr>
              <w:fldChar w:fldCharType="separate"/>
            </w:r>
            <w:r>
              <w:rPr>
                <w:noProof/>
                <w:webHidden/>
              </w:rPr>
              <w:t>13</w:t>
            </w:r>
            <w:r>
              <w:rPr>
                <w:noProof/>
                <w:webHidden/>
              </w:rPr>
              <w:fldChar w:fldCharType="end"/>
            </w:r>
          </w:hyperlink>
        </w:p>
        <w:p w14:paraId="2F0867C7" w14:textId="5117473E" w:rsidR="00527520" w:rsidRDefault="00527520">
          <w:pPr>
            <w:pStyle w:val="TOC2"/>
            <w:tabs>
              <w:tab w:val="right" w:leader="dot" w:pos="9016"/>
            </w:tabs>
            <w:rPr>
              <w:rFonts w:eastAsiaTheme="minorEastAsia"/>
              <w:noProof/>
              <w:lang w:eastAsia="en-AU"/>
            </w:rPr>
          </w:pPr>
          <w:hyperlink w:anchor="_Toc222730973" w:history="1">
            <w:r w:rsidRPr="002A078B">
              <w:rPr>
                <w:rStyle w:val="Hyperlink"/>
                <w:noProof/>
              </w:rPr>
              <w:t>Inclusion is good for wellbeing</w:t>
            </w:r>
            <w:r>
              <w:rPr>
                <w:noProof/>
                <w:webHidden/>
              </w:rPr>
              <w:tab/>
            </w:r>
            <w:r>
              <w:rPr>
                <w:noProof/>
                <w:webHidden/>
              </w:rPr>
              <w:fldChar w:fldCharType="begin"/>
            </w:r>
            <w:r>
              <w:rPr>
                <w:noProof/>
                <w:webHidden/>
              </w:rPr>
              <w:instrText xml:space="preserve"> PAGEREF _Toc222730973 \h </w:instrText>
            </w:r>
            <w:r>
              <w:rPr>
                <w:noProof/>
                <w:webHidden/>
              </w:rPr>
            </w:r>
            <w:r>
              <w:rPr>
                <w:noProof/>
                <w:webHidden/>
              </w:rPr>
              <w:fldChar w:fldCharType="separate"/>
            </w:r>
            <w:r>
              <w:rPr>
                <w:noProof/>
                <w:webHidden/>
              </w:rPr>
              <w:t>13</w:t>
            </w:r>
            <w:r>
              <w:rPr>
                <w:noProof/>
                <w:webHidden/>
              </w:rPr>
              <w:fldChar w:fldCharType="end"/>
            </w:r>
          </w:hyperlink>
        </w:p>
        <w:p w14:paraId="70820EF6" w14:textId="0FBF4DFE" w:rsidR="00527520" w:rsidRDefault="00527520">
          <w:pPr>
            <w:pStyle w:val="TOC2"/>
            <w:tabs>
              <w:tab w:val="right" w:leader="dot" w:pos="9016"/>
            </w:tabs>
            <w:rPr>
              <w:rFonts w:eastAsiaTheme="minorEastAsia"/>
              <w:noProof/>
              <w:lang w:eastAsia="en-AU"/>
            </w:rPr>
          </w:pPr>
          <w:hyperlink w:anchor="_Toc222730974" w:history="1">
            <w:r w:rsidRPr="002A078B">
              <w:rPr>
                <w:rStyle w:val="Hyperlink"/>
                <w:noProof/>
              </w:rPr>
              <w:t>Inclusion is good for performance and productivity</w:t>
            </w:r>
            <w:r>
              <w:rPr>
                <w:noProof/>
                <w:webHidden/>
              </w:rPr>
              <w:tab/>
            </w:r>
            <w:r>
              <w:rPr>
                <w:noProof/>
                <w:webHidden/>
              </w:rPr>
              <w:fldChar w:fldCharType="begin"/>
            </w:r>
            <w:r>
              <w:rPr>
                <w:noProof/>
                <w:webHidden/>
              </w:rPr>
              <w:instrText xml:space="preserve"> PAGEREF _Toc222730974 \h </w:instrText>
            </w:r>
            <w:r>
              <w:rPr>
                <w:noProof/>
                <w:webHidden/>
              </w:rPr>
            </w:r>
            <w:r>
              <w:rPr>
                <w:noProof/>
                <w:webHidden/>
              </w:rPr>
              <w:fldChar w:fldCharType="separate"/>
            </w:r>
            <w:r>
              <w:rPr>
                <w:noProof/>
                <w:webHidden/>
              </w:rPr>
              <w:t>13</w:t>
            </w:r>
            <w:r>
              <w:rPr>
                <w:noProof/>
                <w:webHidden/>
              </w:rPr>
              <w:fldChar w:fldCharType="end"/>
            </w:r>
          </w:hyperlink>
        </w:p>
        <w:p w14:paraId="4884F31F" w14:textId="15253A8F" w:rsidR="00527520" w:rsidRDefault="00527520">
          <w:pPr>
            <w:pStyle w:val="TOC2"/>
            <w:tabs>
              <w:tab w:val="right" w:leader="dot" w:pos="9016"/>
            </w:tabs>
            <w:rPr>
              <w:rFonts w:eastAsiaTheme="minorEastAsia"/>
              <w:noProof/>
              <w:lang w:eastAsia="en-AU"/>
            </w:rPr>
          </w:pPr>
          <w:hyperlink w:anchor="_Toc222730975" w:history="1">
            <w:r w:rsidRPr="002A078B">
              <w:rPr>
                <w:rStyle w:val="Hyperlink"/>
                <w:noProof/>
              </w:rPr>
              <w:t>Inclusion minimises risk</w:t>
            </w:r>
            <w:r>
              <w:rPr>
                <w:noProof/>
                <w:webHidden/>
              </w:rPr>
              <w:tab/>
            </w:r>
            <w:r>
              <w:rPr>
                <w:noProof/>
                <w:webHidden/>
              </w:rPr>
              <w:fldChar w:fldCharType="begin"/>
            </w:r>
            <w:r>
              <w:rPr>
                <w:noProof/>
                <w:webHidden/>
              </w:rPr>
              <w:instrText xml:space="preserve"> PAGEREF _Toc222730975 \h </w:instrText>
            </w:r>
            <w:r>
              <w:rPr>
                <w:noProof/>
                <w:webHidden/>
              </w:rPr>
            </w:r>
            <w:r>
              <w:rPr>
                <w:noProof/>
                <w:webHidden/>
              </w:rPr>
              <w:fldChar w:fldCharType="separate"/>
            </w:r>
            <w:r>
              <w:rPr>
                <w:noProof/>
                <w:webHidden/>
              </w:rPr>
              <w:t>13</w:t>
            </w:r>
            <w:r>
              <w:rPr>
                <w:noProof/>
                <w:webHidden/>
              </w:rPr>
              <w:fldChar w:fldCharType="end"/>
            </w:r>
          </w:hyperlink>
        </w:p>
        <w:p w14:paraId="2F6FBA90" w14:textId="63B4EB6C" w:rsidR="00527520" w:rsidRDefault="00527520">
          <w:pPr>
            <w:pStyle w:val="TOC2"/>
            <w:tabs>
              <w:tab w:val="right" w:leader="dot" w:pos="9016"/>
            </w:tabs>
            <w:rPr>
              <w:rFonts w:eastAsiaTheme="minorEastAsia"/>
              <w:noProof/>
              <w:lang w:eastAsia="en-AU"/>
            </w:rPr>
          </w:pPr>
          <w:hyperlink w:anchor="_Toc222730976" w:history="1">
            <w:r w:rsidRPr="002A078B">
              <w:rPr>
                <w:rStyle w:val="Hyperlink"/>
                <w:noProof/>
              </w:rPr>
              <w:t>Want to know more about the benefits of inclusion?</w:t>
            </w:r>
            <w:r>
              <w:rPr>
                <w:noProof/>
                <w:webHidden/>
              </w:rPr>
              <w:tab/>
            </w:r>
            <w:r>
              <w:rPr>
                <w:noProof/>
                <w:webHidden/>
              </w:rPr>
              <w:fldChar w:fldCharType="begin"/>
            </w:r>
            <w:r>
              <w:rPr>
                <w:noProof/>
                <w:webHidden/>
              </w:rPr>
              <w:instrText xml:space="preserve"> PAGEREF _Toc222730976 \h </w:instrText>
            </w:r>
            <w:r>
              <w:rPr>
                <w:noProof/>
                <w:webHidden/>
              </w:rPr>
            </w:r>
            <w:r>
              <w:rPr>
                <w:noProof/>
                <w:webHidden/>
              </w:rPr>
              <w:fldChar w:fldCharType="separate"/>
            </w:r>
            <w:r>
              <w:rPr>
                <w:noProof/>
                <w:webHidden/>
              </w:rPr>
              <w:t>14</w:t>
            </w:r>
            <w:r>
              <w:rPr>
                <w:noProof/>
                <w:webHidden/>
              </w:rPr>
              <w:fldChar w:fldCharType="end"/>
            </w:r>
          </w:hyperlink>
        </w:p>
        <w:p w14:paraId="6C54F908" w14:textId="77154930" w:rsidR="00527520" w:rsidRDefault="00527520">
          <w:pPr>
            <w:pStyle w:val="TOC1"/>
            <w:tabs>
              <w:tab w:val="right" w:leader="dot" w:pos="9016"/>
            </w:tabs>
            <w:rPr>
              <w:rFonts w:eastAsiaTheme="minorEastAsia"/>
              <w:noProof/>
              <w:lang w:eastAsia="en-AU"/>
            </w:rPr>
          </w:pPr>
          <w:hyperlink w:anchor="_Toc222730977" w:history="1">
            <w:r w:rsidRPr="002A078B">
              <w:rPr>
                <w:rStyle w:val="Hyperlink"/>
                <w:noProof/>
              </w:rPr>
              <w:t>What is the state of Inclusion@Work in 2025–2026?</w:t>
            </w:r>
            <w:r>
              <w:rPr>
                <w:noProof/>
                <w:webHidden/>
              </w:rPr>
              <w:tab/>
            </w:r>
            <w:r>
              <w:rPr>
                <w:noProof/>
                <w:webHidden/>
              </w:rPr>
              <w:fldChar w:fldCharType="begin"/>
            </w:r>
            <w:r>
              <w:rPr>
                <w:noProof/>
                <w:webHidden/>
              </w:rPr>
              <w:instrText xml:space="preserve"> PAGEREF _Toc222730977 \h </w:instrText>
            </w:r>
            <w:r>
              <w:rPr>
                <w:noProof/>
                <w:webHidden/>
              </w:rPr>
            </w:r>
            <w:r>
              <w:rPr>
                <w:noProof/>
                <w:webHidden/>
              </w:rPr>
              <w:fldChar w:fldCharType="separate"/>
            </w:r>
            <w:r>
              <w:rPr>
                <w:noProof/>
                <w:webHidden/>
              </w:rPr>
              <w:t>15</w:t>
            </w:r>
            <w:r>
              <w:rPr>
                <w:noProof/>
                <w:webHidden/>
              </w:rPr>
              <w:fldChar w:fldCharType="end"/>
            </w:r>
          </w:hyperlink>
        </w:p>
        <w:p w14:paraId="12E29621" w14:textId="1C235CEF" w:rsidR="00527520" w:rsidRDefault="00527520">
          <w:pPr>
            <w:pStyle w:val="TOC2"/>
            <w:tabs>
              <w:tab w:val="right" w:leader="dot" w:pos="9016"/>
            </w:tabs>
            <w:rPr>
              <w:rFonts w:eastAsiaTheme="minorEastAsia"/>
              <w:noProof/>
              <w:lang w:eastAsia="en-AU"/>
            </w:rPr>
          </w:pPr>
          <w:hyperlink w:anchor="_Toc222730978" w:history="1">
            <w:r w:rsidRPr="002A078B">
              <w:rPr>
                <w:rStyle w:val="Hyperlink"/>
                <w:noProof/>
              </w:rPr>
              <w:t>Over 1 in 2 workers are in inclusive teams</w:t>
            </w:r>
            <w:r>
              <w:rPr>
                <w:noProof/>
                <w:webHidden/>
              </w:rPr>
              <w:tab/>
            </w:r>
            <w:r>
              <w:rPr>
                <w:noProof/>
                <w:webHidden/>
              </w:rPr>
              <w:fldChar w:fldCharType="begin"/>
            </w:r>
            <w:r>
              <w:rPr>
                <w:noProof/>
                <w:webHidden/>
              </w:rPr>
              <w:instrText xml:space="preserve"> PAGEREF _Toc222730978 \h </w:instrText>
            </w:r>
            <w:r>
              <w:rPr>
                <w:noProof/>
                <w:webHidden/>
              </w:rPr>
            </w:r>
            <w:r>
              <w:rPr>
                <w:noProof/>
                <w:webHidden/>
              </w:rPr>
              <w:fldChar w:fldCharType="separate"/>
            </w:r>
            <w:r>
              <w:rPr>
                <w:noProof/>
                <w:webHidden/>
              </w:rPr>
              <w:t>15</w:t>
            </w:r>
            <w:r>
              <w:rPr>
                <w:noProof/>
                <w:webHidden/>
              </w:rPr>
              <w:fldChar w:fldCharType="end"/>
            </w:r>
          </w:hyperlink>
        </w:p>
        <w:p w14:paraId="19A62AF6" w14:textId="08864E8D" w:rsidR="00527520" w:rsidRDefault="00527520">
          <w:pPr>
            <w:pStyle w:val="TOC2"/>
            <w:tabs>
              <w:tab w:val="right" w:leader="dot" w:pos="9016"/>
            </w:tabs>
            <w:rPr>
              <w:rFonts w:eastAsiaTheme="minorEastAsia"/>
              <w:noProof/>
              <w:lang w:eastAsia="en-AU"/>
            </w:rPr>
          </w:pPr>
          <w:hyperlink w:anchor="_Toc222730979" w:history="1">
            <w:r w:rsidRPr="002A078B">
              <w:rPr>
                <w:rStyle w:val="Hyperlink"/>
                <w:noProof/>
              </w:rPr>
              <w:t>Most workers report their organisation is inclusive</w:t>
            </w:r>
            <w:r>
              <w:rPr>
                <w:noProof/>
                <w:webHidden/>
              </w:rPr>
              <w:tab/>
            </w:r>
            <w:r>
              <w:rPr>
                <w:noProof/>
                <w:webHidden/>
              </w:rPr>
              <w:fldChar w:fldCharType="begin"/>
            </w:r>
            <w:r>
              <w:rPr>
                <w:noProof/>
                <w:webHidden/>
              </w:rPr>
              <w:instrText xml:space="preserve"> PAGEREF _Toc222730979 \h </w:instrText>
            </w:r>
            <w:r>
              <w:rPr>
                <w:noProof/>
                <w:webHidden/>
              </w:rPr>
            </w:r>
            <w:r>
              <w:rPr>
                <w:noProof/>
                <w:webHidden/>
              </w:rPr>
              <w:fldChar w:fldCharType="separate"/>
            </w:r>
            <w:r>
              <w:rPr>
                <w:noProof/>
                <w:webHidden/>
              </w:rPr>
              <w:t>15</w:t>
            </w:r>
            <w:r>
              <w:rPr>
                <w:noProof/>
                <w:webHidden/>
              </w:rPr>
              <w:fldChar w:fldCharType="end"/>
            </w:r>
          </w:hyperlink>
        </w:p>
        <w:p w14:paraId="16CAD0F9" w14:textId="05E792BB" w:rsidR="00527520" w:rsidRDefault="00527520">
          <w:pPr>
            <w:pStyle w:val="TOC2"/>
            <w:tabs>
              <w:tab w:val="right" w:leader="dot" w:pos="9016"/>
            </w:tabs>
            <w:rPr>
              <w:rFonts w:eastAsiaTheme="minorEastAsia"/>
              <w:noProof/>
              <w:lang w:eastAsia="en-AU"/>
            </w:rPr>
          </w:pPr>
          <w:hyperlink w:anchor="_Toc222730980" w:history="1">
            <w:r w:rsidRPr="002A078B">
              <w:rPr>
                <w:rStyle w:val="Hyperlink"/>
                <w:noProof/>
              </w:rPr>
              <w:t>Inclusive managers are less common</w:t>
            </w:r>
            <w:r>
              <w:rPr>
                <w:noProof/>
                <w:webHidden/>
              </w:rPr>
              <w:tab/>
            </w:r>
            <w:r>
              <w:rPr>
                <w:noProof/>
                <w:webHidden/>
              </w:rPr>
              <w:fldChar w:fldCharType="begin"/>
            </w:r>
            <w:r>
              <w:rPr>
                <w:noProof/>
                <w:webHidden/>
              </w:rPr>
              <w:instrText xml:space="preserve"> PAGEREF _Toc222730980 \h </w:instrText>
            </w:r>
            <w:r>
              <w:rPr>
                <w:noProof/>
                <w:webHidden/>
              </w:rPr>
            </w:r>
            <w:r>
              <w:rPr>
                <w:noProof/>
                <w:webHidden/>
              </w:rPr>
              <w:fldChar w:fldCharType="separate"/>
            </w:r>
            <w:r>
              <w:rPr>
                <w:noProof/>
                <w:webHidden/>
              </w:rPr>
              <w:t>15</w:t>
            </w:r>
            <w:r>
              <w:rPr>
                <w:noProof/>
                <w:webHidden/>
              </w:rPr>
              <w:fldChar w:fldCharType="end"/>
            </w:r>
          </w:hyperlink>
        </w:p>
        <w:p w14:paraId="7DBF9D5F" w14:textId="0BD9C63E" w:rsidR="00527520" w:rsidRDefault="00527520">
          <w:pPr>
            <w:pStyle w:val="TOC1"/>
            <w:tabs>
              <w:tab w:val="right" w:leader="dot" w:pos="9016"/>
            </w:tabs>
            <w:rPr>
              <w:rFonts w:eastAsiaTheme="minorEastAsia"/>
              <w:noProof/>
              <w:lang w:eastAsia="en-AU"/>
            </w:rPr>
          </w:pPr>
          <w:hyperlink w:anchor="_Toc222730981" w:history="1">
            <w:r w:rsidRPr="002A078B">
              <w:rPr>
                <w:rStyle w:val="Hyperlink"/>
                <w:noProof/>
              </w:rPr>
              <w:t>Has inclusion changed since the last index?</w:t>
            </w:r>
            <w:r>
              <w:rPr>
                <w:noProof/>
                <w:webHidden/>
              </w:rPr>
              <w:tab/>
            </w:r>
            <w:r>
              <w:rPr>
                <w:noProof/>
                <w:webHidden/>
              </w:rPr>
              <w:fldChar w:fldCharType="begin"/>
            </w:r>
            <w:r>
              <w:rPr>
                <w:noProof/>
                <w:webHidden/>
              </w:rPr>
              <w:instrText xml:space="preserve"> PAGEREF _Toc222730981 \h </w:instrText>
            </w:r>
            <w:r>
              <w:rPr>
                <w:noProof/>
                <w:webHidden/>
              </w:rPr>
            </w:r>
            <w:r>
              <w:rPr>
                <w:noProof/>
                <w:webHidden/>
              </w:rPr>
              <w:fldChar w:fldCharType="separate"/>
            </w:r>
            <w:r>
              <w:rPr>
                <w:noProof/>
                <w:webHidden/>
              </w:rPr>
              <w:t>17</w:t>
            </w:r>
            <w:r>
              <w:rPr>
                <w:noProof/>
                <w:webHidden/>
              </w:rPr>
              <w:fldChar w:fldCharType="end"/>
            </w:r>
          </w:hyperlink>
        </w:p>
        <w:p w14:paraId="3B053934" w14:textId="05E2A26D" w:rsidR="00527520" w:rsidRDefault="00527520">
          <w:pPr>
            <w:pStyle w:val="TOC2"/>
            <w:tabs>
              <w:tab w:val="right" w:leader="dot" w:pos="9016"/>
            </w:tabs>
            <w:rPr>
              <w:rFonts w:eastAsiaTheme="minorEastAsia"/>
              <w:noProof/>
              <w:lang w:eastAsia="en-AU"/>
            </w:rPr>
          </w:pPr>
          <w:hyperlink w:anchor="_Toc222730982" w:history="1">
            <w:r w:rsidRPr="002A078B">
              <w:rPr>
                <w:rStyle w:val="Hyperlink"/>
                <w:noProof/>
              </w:rPr>
              <w:t>Inclusive teams and organisations are up since our last Index in 2023</w:t>
            </w:r>
            <w:r>
              <w:rPr>
                <w:noProof/>
                <w:webHidden/>
              </w:rPr>
              <w:tab/>
            </w:r>
            <w:r>
              <w:rPr>
                <w:noProof/>
                <w:webHidden/>
              </w:rPr>
              <w:fldChar w:fldCharType="begin"/>
            </w:r>
            <w:r>
              <w:rPr>
                <w:noProof/>
                <w:webHidden/>
              </w:rPr>
              <w:instrText xml:space="preserve"> PAGEREF _Toc222730982 \h </w:instrText>
            </w:r>
            <w:r>
              <w:rPr>
                <w:noProof/>
                <w:webHidden/>
              </w:rPr>
            </w:r>
            <w:r>
              <w:rPr>
                <w:noProof/>
                <w:webHidden/>
              </w:rPr>
              <w:fldChar w:fldCharType="separate"/>
            </w:r>
            <w:r>
              <w:rPr>
                <w:noProof/>
                <w:webHidden/>
              </w:rPr>
              <w:t>17</w:t>
            </w:r>
            <w:r>
              <w:rPr>
                <w:noProof/>
                <w:webHidden/>
              </w:rPr>
              <w:fldChar w:fldCharType="end"/>
            </w:r>
          </w:hyperlink>
        </w:p>
        <w:p w14:paraId="527044C0" w14:textId="106F193E" w:rsidR="00527520" w:rsidRDefault="00527520">
          <w:pPr>
            <w:pStyle w:val="TOC2"/>
            <w:tabs>
              <w:tab w:val="right" w:leader="dot" w:pos="9016"/>
            </w:tabs>
            <w:rPr>
              <w:rFonts w:eastAsiaTheme="minorEastAsia"/>
              <w:noProof/>
              <w:lang w:eastAsia="en-AU"/>
            </w:rPr>
          </w:pPr>
          <w:hyperlink w:anchor="_Toc222730983" w:history="1">
            <w:r w:rsidRPr="002A078B">
              <w:rPr>
                <w:rStyle w:val="Hyperlink"/>
                <w:noProof/>
              </w:rPr>
              <w:t>But there has been little progress when it comes to inclusive managers</w:t>
            </w:r>
            <w:r>
              <w:rPr>
                <w:noProof/>
                <w:webHidden/>
              </w:rPr>
              <w:tab/>
            </w:r>
            <w:r>
              <w:rPr>
                <w:noProof/>
                <w:webHidden/>
              </w:rPr>
              <w:fldChar w:fldCharType="begin"/>
            </w:r>
            <w:r>
              <w:rPr>
                <w:noProof/>
                <w:webHidden/>
              </w:rPr>
              <w:instrText xml:space="preserve"> PAGEREF _Toc222730983 \h </w:instrText>
            </w:r>
            <w:r>
              <w:rPr>
                <w:noProof/>
                <w:webHidden/>
              </w:rPr>
            </w:r>
            <w:r>
              <w:rPr>
                <w:noProof/>
                <w:webHidden/>
              </w:rPr>
              <w:fldChar w:fldCharType="separate"/>
            </w:r>
            <w:r>
              <w:rPr>
                <w:noProof/>
                <w:webHidden/>
              </w:rPr>
              <w:t>18</w:t>
            </w:r>
            <w:r>
              <w:rPr>
                <w:noProof/>
                <w:webHidden/>
              </w:rPr>
              <w:fldChar w:fldCharType="end"/>
            </w:r>
          </w:hyperlink>
        </w:p>
        <w:p w14:paraId="380A50D1" w14:textId="4D252DDD" w:rsidR="00527520" w:rsidRDefault="00527520">
          <w:pPr>
            <w:pStyle w:val="TOC1"/>
            <w:tabs>
              <w:tab w:val="right" w:leader="dot" w:pos="9016"/>
            </w:tabs>
            <w:rPr>
              <w:rFonts w:eastAsiaTheme="minorEastAsia"/>
              <w:noProof/>
              <w:lang w:eastAsia="en-AU"/>
            </w:rPr>
          </w:pPr>
          <w:hyperlink w:anchor="_Toc222730984" w:history="1">
            <w:r w:rsidRPr="002A078B">
              <w:rPr>
                <w:rStyle w:val="Hyperlink"/>
                <w:noProof/>
              </w:rPr>
              <w:t>What is the state of exclusion in 2025–2026?</w:t>
            </w:r>
            <w:r>
              <w:rPr>
                <w:noProof/>
                <w:webHidden/>
              </w:rPr>
              <w:tab/>
            </w:r>
            <w:r>
              <w:rPr>
                <w:noProof/>
                <w:webHidden/>
              </w:rPr>
              <w:fldChar w:fldCharType="begin"/>
            </w:r>
            <w:r>
              <w:rPr>
                <w:noProof/>
                <w:webHidden/>
              </w:rPr>
              <w:instrText xml:space="preserve"> PAGEREF _Toc222730984 \h </w:instrText>
            </w:r>
            <w:r>
              <w:rPr>
                <w:noProof/>
                <w:webHidden/>
              </w:rPr>
            </w:r>
            <w:r>
              <w:rPr>
                <w:noProof/>
                <w:webHidden/>
              </w:rPr>
              <w:fldChar w:fldCharType="separate"/>
            </w:r>
            <w:r>
              <w:rPr>
                <w:noProof/>
                <w:webHidden/>
              </w:rPr>
              <w:t>19</w:t>
            </w:r>
            <w:r>
              <w:rPr>
                <w:noProof/>
                <w:webHidden/>
              </w:rPr>
              <w:fldChar w:fldCharType="end"/>
            </w:r>
          </w:hyperlink>
        </w:p>
        <w:p w14:paraId="7ECB3E4F" w14:textId="67794DB7" w:rsidR="00527520" w:rsidRDefault="00527520">
          <w:pPr>
            <w:pStyle w:val="TOC2"/>
            <w:tabs>
              <w:tab w:val="right" w:leader="dot" w:pos="9016"/>
            </w:tabs>
            <w:rPr>
              <w:rFonts w:eastAsiaTheme="minorEastAsia"/>
              <w:noProof/>
              <w:lang w:eastAsia="en-AU"/>
            </w:rPr>
          </w:pPr>
          <w:hyperlink w:anchor="_Toc222730985" w:history="1">
            <w:r w:rsidRPr="002A078B">
              <w:rPr>
                <w:rStyle w:val="Hyperlink"/>
                <w:noProof/>
              </w:rPr>
              <w:t>Workplace discrimination and harassment are common</w:t>
            </w:r>
            <w:r>
              <w:rPr>
                <w:noProof/>
                <w:webHidden/>
              </w:rPr>
              <w:tab/>
            </w:r>
            <w:r>
              <w:rPr>
                <w:noProof/>
                <w:webHidden/>
              </w:rPr>
              <w:fldChar w:fldCharType="begin"/>
            </w:r>
            <w:r>
              <w:rPr>
                <w:noProof/>
                <w:webHidden/>
              </w:rPr>
              <w:instrText xml:space="preserve"> PAGEREF _Toc222730985 \h </w:instrText>
            </w:r>
            <w:r>
              <w:rPr>
                <w:noProof/>
                <w:webHidden/>
              </w:rPr>
            </w:r>
            <w:r>
              <w:rPr>
                <w:noProof/>
                <w:webHidden/>
              </w:rPr>
              <w:fldChar w:fldCharType="separate"/>
            </w:r>
            <w:r>
              <w:rPr>
                <w:noProof/>
                <w:webHidden/>
              </w:rPr>
              <w:t>19</w:t>
            </w:r>
            <w:r>
              <w:rPr>
                <w:noProof/>
                <w:webHidden/>
              </w:rPr>
              <w:fldChar w:fldCharType="end"/>
            </w:r>
          </w:hyperlink>
        </w:p>
        <w:p w14:paraId="56225B7A" w14:textId="33A20E0A" w:rsidR="00527520" w:rsidRDefault="00527520">
          <w:pPr>
            <w:pStyle w:val="TOC2"/>
            <w:tabs>
              <w:tab w:val="right" w:leader="dot" w:pos="9016"/>
            </w:tabs>
            <w:rPr>
              <w:rFonts w:eastAsiaTheme="minorEastAsia"/>
              <w:noProof/>
              <w:lang w:eastAsia="en-AU"/>
            </w:rPr>
          </w:pPr>
          <w:hyperlink w:anchor="_Toc222730986" w:history="1">
            <w:r w:rsidRPr="002A078B">
              <w:rPr>
                <w:rStyle w:val="Hyperlink"/>
                <w:noProof/>
              </w:rPr>
              <w:t>Marginalised workers report even higher levels</w:t>
            </w:r>
            <w:r>
              <w:rPr>
                <w:noProof/>
                <w:webHidden/>
              </w:rPr>
              <w:tab/>
            </w:r>
            <w:r>
              <w:rPr>
                <w:noProof/>
                <w:webHidden/>
              </w:rPr>
              <w:fldChar w:fldCharType="begin"/>
            </w:r>
            <w:r>
              <w:rPr>
                <w:noProof/>
                <w:webHidden/>
              </w:rPr>
              <w:instrText xml:space="preserve"> PAGEREF _Toc222730986 \h </w:instrText>
            </w:r>
            <w:r>
              <w:rPr>
                <w:noProof/>
                <w:webHidden/>
              </w:rPr>
            </w:r>
            <w:r>
              <w:rPr>
                <w:noProof/>
                <w:webHidden/>
              </w:rPr>
              <w:fldChar w:fldCharType="separate"/>
            </w:r>
            <w:r>
              <w:rPr>
                <w:noProof/>
                <w:webHidden/>
              </w:rPr>
              <w:t>19</w:t>
            </w:r>
            <w:r>
              <w:rPr>
                <w:noProof/>
                <w:webHidden/>
              </w:rPr>
              <w:fldChar w:fldCharType="end"/>
            </w:r>
          </w:hyperlink>
        </w:p>
        <w:p w14:paraId="7F1C3E0B" w14:textId="2D5B51F4" w:rsidR="00527520" w:rsidRDefault="00527520">
          <w:pPr>
            <w:pStyle w:val="TOC2"/>
            <w:tabs>
              <w:tab w:val="right" w:leader="dot" w:pos="9016"/>
            </w:tabs>
            <w:rPr>
              <w:rFonts w:eastAsiaTheme="minorEastAsia"/>
              <w:noProof/>
              <w:lang w:eastAsia="en-AU"/>
            </w:rPr>
          </w:pPr>
          <w:hyperlink w:anchor="_Toc222730987" w:history="1">
            <w:r w:rsidRPr="002A078B">
              <w:rPr>
                <w:rStyle w:val="Hyperlink"/>
                <w:noProof/>
              </w:rPr>
              <w:t>1 in 4 workers report everyday exclusion</w:t>
            </w:r>
            <w:r>
              <w:rPr>
                <w:noProof/>
                <w:webHidden/>
              </w:rPr>
              <w:tab/>
            </w:r>
            <w:r>
              <w:rPr>
                <w:noProof/>
                <w:webHidden/>
              </w:rPr>
              <w:fldChar w:fldCharType="begin"/>
            </w:r>
            <w:r>
              <w:rPr>
                <w:noProof/>
                <w:webHidden/>
              </w:rPr>
              <w:instrText xml:space="preserve"> PAGEREF _Toc222730987 \h </w:instrText>
            </w:r>
            <w:r>
              <w:rPr>
                <w:noProof/>
                <w:webHidden/>
              </w:rPr>
            </w:r>
            <w:r>
              <w:rPr>
                <w:noProof/>
                <w:webHidden/>
              </w:rPr>
              <w:fldChar w:fldCharType="separate"/>
            </w:r>
            <w:r>
              <w:rPr>
                <w:noProof/>
                <w:webHidden/>
              </w:rPr>
              <w:t>22</w:t>
            </w:r>
            <w:r>
              <w:rPr>
                <w:noProof/>
                <w:webHidden/>
              </w:rPr>
              <w:fldChar w:fldCharType="end"/>
            </w:r>
          </w:hyperlink>
        </w:p>
        <w:p w14:paraId="79852D52" w14:textId="482BDCE8" w:rsidR="00527520" w:rsidRDefault="00527520">
          <w:pPr>
            <w:pStyle w:val="TOC2"/>
            <w:tabs>
              <w:tab w:val="right" w:leader="dot" w:pos="9016"/>
            </w:tabs>
            <w:rPr>
              <w:rFonts w:eastAsiaTheme="minorEastAsia"/>
              <w:noProof/>
              <w:lang w:eastAsia="en-AU"/>
            </w:rPr>
          </w:pPr>
          <w:hyperlink w:anchor="_Toc222730988" w:history="1">
            <w:r w:rsidRPr="002A078B">
              <w:rPr>
                <w:rStyle w:val="Hyperlink"/>
                <w:noProof/>
              </w:rPr>
              <w:t>Marginalised workers also report higher levels of everyday exclusion</w:t>
            </w:r>
            <w:r>
              <w:rPr>
                <w:noProof/>
                <w:webHidden/>
              </w:rPr>
              <w:tab/>
            </w:r>
            <w:r>
              <w:rPr>
                <w:noProof/>
                <w:webHidden/>
              </w:rPr>
              <w:fldChar w:fldCharType="begin"/>
            </w:r>
            <w:r>
              <w:rPr>
                <w:noProof/>
                <w:webHidden/>
              </w:rPr>
              <w:instrText xml:space="preserve"> PAGEREF _Toc222730988 \h </w:instrText>
            </w:r>
            <w:r>
              <w:rPr>
                <w:noProof/>
                <w:webHidden/>
              </w:rPr>
            </w:r>
            <w:r>
              <w:rPr>
                <w:noProof/>
                <w:webHidden/>
              </w:rPr>
              <w:fldChar w:fldCharType="separate"/>
            </w:r>
            <w:r>
              <w:rPr>
                <w:noProof/>
                <w:webHidden/>
              </w:rPr>
              <w:t>23</w:t>
            </w:r>
            <w:r>
              <w:rPr>
                <w:noProof/>
                <w:webHidden/>
              </w:rPr>
              <w:fldChar w:fldCharType="end"/>
            </w:r>
          </w:hyperlink>
        </w:p>
        <w:p w14:paraId="0528906A" w14:textId="3E45C692" w:rsidR="00527520" w:rsidRDefault="00527520">
          <w:pPr>
            <w:pStyle w:val="TOC1"/>
            <w:tabs>
              <w:tab w:val="right" w:leader="dot" w:pos="9016"/>
            </w:tabs>
            <w:rPr>
              <w:rFonts w:eastAsiaTheme="minorEastAsia"/>
              <w:noProof/>
              <w:lang w:eastAsia="en-AU"/>
            </w:rPr>
          </w:pPr>
          <w:hyperlink w:anchor="_Toc222730989" w:history="1">
            <w:r w:rsidRPr="002A078B">
              <w:rPr>
                <w:rStyle w:val="Hyperlink"/>
                <w:noProof/>
              </w:rPr>
              <w:t>What is the state of D&amp;I action in 2025–2026?</w:t>
            </w:r>
            <w:r>
              <w:rPr>
                <w:noProof/>
                <w:webHidden/>
              </w:rPr>
              <w:tab/>
            </w:r>
            <w:r>
              <w:rPr>
                <w:noProof/>
                <w:webHidden/>
              </w:rPr>
              <w:fldChar w:fldCharType="begin"/>
            </w:r>
            <w:r>
              <w:rPr>
                <w:noProof/>
                <w:webHidden/>
              </w:rPr>
              <w:instrText xml:space="preserve"> PAGEREF _Toc222730989 \h </w:instrText>
            </w:r>
            <w:r>
              <w:rPr>
                <w:noProof/>
                <w:webHidden/>
              </w:rPr>
            </w:r>
            <w:r>
              <w:rPr>
                <w:noProof/>
                <w:webHidden/>
              </w:rPr>
              <w:fldChar w:fldCharType="separate"/>
            </w:r>
            <w:r>
              <w:rPr>
                <w:noProof/>
                <w:webHidden/>
              </w:rPr>
              <w:t>24</w:t>
            </w:r>
            <w:r>
              <w:rPr>
                <w:noProof/>
                <w:webHidden/>
              </w:rPr>
              <w:fldChar w:fldCharType="end"/>
            </w:r>
          </w:hyperlink>
        </w:p>
        <w:p w14:paraId="0038DC19" w14:textId="3ED7A300" w:rsidR="00527520" w:rsidRDefault="00527520">
          <w:pPr>
            <w:pStyle w:val="TOC2"/>
            <w:tabs>
              <w:tab w:val="right" w:leader="dot" w:pos="9016"/>
            </w:tabs>
            <w:rPr>
              <w:rFonts w:eastAsiaTheme="minorEastAsia"/>
              <w:noProof/>
              <w:lang w:eastAsia="en-AU"/>
            </w:rPr>
          </w:pPr>
          <w:hyperlink w:anchor="_Toc222730990" w:history="1">
            <w:r w:rsidRPr="002A078B">
              <w:rPr>
                <w:rStyle w:val="Hyperlink"/>
                <w:noProof/>
              </w:rPr>
              <w:t>How D&amp;I active are Australian workplaces?</w:t>
            </w:r>
            <w:r>
              <w:rPr>
                <w:noProof/>
                <w:webHidden/>
              </w:rPr>
              <w:tab/>
            </w:r>
            <w:r>
              <w:rPr>
                <w:noProof/>
                <w:webHidden/>
              </w:rPr>
              <w:fldChar w:fldCharType="begin"/>
            </w:r>
            <w:r>
              <w:rPr>
                <w:noProof/>
                <w:webHidden/>
              </w:rPr>
              <w:instrText xml:space="preserve"> PAGEREF _Toc222730990 \h </w:instrText>
            </w:r>
            <w:r>
              <w:rPr>
                <w:noProof/>
                <w:webHidden/>
              </w:rPr>
            </w:r>
            <w:r>
              <w:rPr>
                <w:noProof/>
                <w:webHidden/>
              </w:rPr>
              <w:fldChar w:fldCharType="separate"/>
            </w:r>
            <w:r>
              <w:rPr>
                <w:noProof/>
                <w:webHidden/>
              </w:rPr>
              <w:t>24</w:t>
            </w:r>
            <w:r>
              <w:rPr>
                <w:noProof/>
                <w:webHidden/>
              </w:rPr>
              <w:fldChar w:fldCharType="end"/>
            </w:r>
          </w:hyperlink>
        </w:p>
        <w:p w14:paraId="2060574B" w14:textId="7C63B46A" w:rsidR="00527520" w:rsidRDefault="00527520">
          <w:pPr>
            <w:pStyle w:val="TOC2"/>
            <w:tabs>
              <w:tab w:val="right" w:leader="dot" w:pos="9016"/>
            </w:tabs>
            <w:rPr>
              <w:rFonts w:eastAsiaTheme="minorEastAsia"/>
              <w:noProof/>
              <w:lang w:eastAsia="en-AU"/>
            </w:rPr>
          </w:pPr>
          <w:hyperlink w:anchor="_Toc222730991" w:history="1">
            <w:r w:rsidRPr="002A078B">
              <w:rPr>
                <w:rStyle w:val="Hyperlink"/>
                <w:noProof/>
              </w:rPr>
              <w:t>Workers want D&amp;I action</w:t>
            </w:r>
            <w:r>
              <w:rPr>
                <w:noProof/>
                <w:webHidden/>
              </w:rPr>
              <w:tab/>
            </w:r>
            <w:r>
              <w:rPr>
                <w:noProof/>
                <w:webHidden/>
              </w:rPr>
              <w:fldChar w:fldCharType="begin"/>
            </w:r>
            <w:r>
              <w:rPr>
                <w:noProof/>
                <w:webHidden/>
              </w:rPr>
              <w:instrText xml:space="preserve"> PAGEREF _Toc222730991 \h </w:instrText>
            </w:r>
            <w:r>
              <w:rPr>
                <w:noProof/>
                <w:webHidden/>
              </w:rPr>
            </w:r>
            <w:r>
              <w:rPr>
                <w:noProof/>
                <w:webHidden/>
              </w:rPr>
              <w:fldChar w:fldCharType="separate"/>
            </w:r>
            <w:r>
              <w:rPr>
                <w:noProof/>
                <w:webHidden/>
              </w:rPr>
              <w:t>24</w:t>
            </w:r>
            <w:r>
              <w:rPr>
                <w:noProof/>
                <w:webHidden/>
              </w:rPr>
              <w:fldChar w:fldCharType="end"/>
            </w:r>
          </w:hyperlink>
        </w:p>
        <w:p w14:paraId="2B01922B" w14:textId="510AFE1B" w:rsidR="00527520" w:rsidRDefault="00527520">
          <w:pPr>
            <w:pStyle w:val="TOC2"/>
            <w:tabs>
              <w:tab w:val="right" w:leader="dot" w:pos="9016"/>
            </w:tabs>
            <w:rPr>
              <w:rFonts w:eastAsiaTheme="minorEastAsia"/>
              <w:noProof/>
              <w:lang w:eastAsia="en-AU"/>
            </w:rPr>
          </w:pPr>
          <w:hyperlink w:anchor="_Toc222730992" w:history="1">
            <w:r w:rsidRPr="002A078B">
              <w:rPr>
                <w:rStyle w:val="Hyperlink"/>
                <w:noProof/>
              </w:rPr>
              <w:t>D&amp;I action makes a difference</w:t>
            </w:r>
            <w:r>
              <w:rPr>
                <w:noProof/>
                <w:webHidden/>
              </w:rPr>
              <w:tab/>
            </w:r>
            <w:r>
              <w:rPr>
                <w:noProof/>
                <w:webHidden/>
              </w:rPr>
              <w:fldChar w:fldCharType="begin"/>
            </w:r>
            <w:r>
              <w:rPr>
                <w:noProof/>
                <w:webHidden/>
              </w:rPr>
              <w:instrText xml:space="preserve"> PAGEREF _Toc222730992 \h </w:instrText>
            </w:r>
            <w:r>
              <w:rPr>
                <w:noProof/>
                <w:webHidden/>
              </w:rPr>
            </w:r>
            <w:r>
              <w:rPr>
                <w:noProof/>
                <w:webHidden/>
              </w:rPr>
              <w:fldChar w:fldCharType="separate"/>
            </w:r>
            <w:r>
              <w:rPr>
                <w:noProof/>
                <w:webHidden/>
              </w:rPr>
              <w:t>25</w:t>
            </w:r>
            <w:r>
              <w:rPr>
                <w:noProof/>
                <w:webHidden/>
              </w:rPr>
              <w:fldChar w:fldCharType="end"/>
            </w:r>
          </w:hyperlink>
        </w:p>
        <w:p w14:paraId="76514D24" w14:textId="31D90336" w:rsidR="00527520" w:rsidRDefault="00527520">
          <w:pPr>
            <w:pStyle w:val="TOC1"/>
            <w:tabs>
              <w:tab w:val="right" w:leader="dot" w:pos="9016"/>
            </w:tabs>
            <w:rPr>
              <w:rFonts w:eastAsiaTheme="minorEastAsia"/>
              <w:noProof/>
              <w:lang w:eastAsia="en-AU"/>
            </w:rPr>
          </w:pPr>
          <w:hyperlink w:anchor="_Toc222730993" w:history="1">
            <w:r w:rsidRPr="002A078B">
              <w:rPr>
                <w:rStyle w:val="Hyperlink"/>
                <w:noProof/>
              </w:rPr>
              <w:t>Inclusion@Work 2025-2026 Method</w:t>
            </w:r>
            <w:r>
              <w:rPr>
                <w:noProof/>
                <w:webHidden/>
              </w:rPr>
              <w:tab/>
            </w:r>
            <w:r>
              <w:rPr>
                <w:noProof/>
                <w:webHidden/>
              </w:rPr>
              <w:fldChar w:fldCharType="begin"/>
            </w:r>
            <w:r>
              <w:rPr>
                <w:noProof/>
                <w:webHidden/>
              </w:rPr>
              <w:instrText xml:space="preserve"> PAGEREF _Toc222730993 \h </w:instrText>
            </w:r>
            <w:r>
              <w:rPr>
                <w:noProof/>
                <w:webHidden/>
              </w:rPr>
            </w:r>
            <w:r>
              <w:rPr>
                <w:noProof/>
                <w:webHidden/>
              </w:rPr>
              <w:fldChar w:fldCharType="separate"/>
            </w:r>
            <w:r>
              <w:rPr>
                <w:noProof/>
                <w:webHidden/>
              </w:rPr>
              <w:t>26</w:t>
            </w:r>
            <w:r>
              <w:rPr>
                <w:noProof/>
                <w:webHidden/>
              </w:rPr>
              <w:fldChar w:fldCharType="end"/>
            </w:r>
          </w:hyperlink>
        </w:p>
        <w:p w14:paraId="28094FE5" w14:textId="25E09941" w:rsidR="00527520" w:rsidRDefault="00527520">
          <w:pPr>
            <w:pStyle w:val="TOC2"/>
            <w:tabs>
              <w:tab w:val="right" w:leader="dot" w:pos="9016"/>
            </w:tabs>
            <w:rPr>
              <w:rFonts w:eastAsiaTheme="minorEastAsia"/>
              <w:noProof/>
              <w:lang w:eastAsia="en-AU"/>
            </w:rPr>
          </w:pPr>
          <w:hyperlink w:anchor="_Toc222730994" w:history="1">
            <w:r w:rsidRPr="002A078B">
              <w:rPr>
                <w:rStyle w:val="Hyperlink"/>
                <w:noProof/>
              </w:rPr>
              <w:t>Survey Sample</w:t>
            </w:r>
            <w:r>
              <w:rPr>
                <w:noProof/>
                <w:webHidden/>
              </w:rPr>
              <w:tab/>
            </w:r>
            <w:r>
              <w:rPr>
                <w:noProof/>
                <w:webHidden/>
              </w:rPr>
              <w:fldChar w:fldCharType="begin"/>
            </w:r>
            <w:r>
              <w:rPr>
                <w:noProof/>
                <w:webHidden/>
              </w:rPr>
              <w:instrText xml:space="preserve"> PAGEREF _Toc222730994 \h </w:instrText>
            </w:r>
            <w:r>
              <w:rPr>
                <w:noProof/>
                <w:webHidden/>
              </w:rPr>
            </w:r>
            <w:r>
              <w:rPr>
                <w:noProof/>
                <w:webHidden/>
              </w:rPr>
              <w:fldChar w:fldCharType="separate"/>
            </w:r>
            <w:r>
              <w:rPr>
                <w:noProof/>
                <w:webHidden/>
              </w:rPr>
              <w:t>26</w:t>
            </w:r>
            <w:r>
              <w:rPr>
                <w:noProof/>
                <w:webHidden/>
              </w:rPr>
              <w:fldChar w:fldCharType="end"/>
            </w:r>
          </w:hyperlink>
        </w:p>
        <w:p w14:paraId="084ADABD" w14:textId="7F9D4BBE" w:rsidR="00527520" w:rsidRDefault="00527520">
          <w:pPr>
            <w:pStyle w:val="TOC2"/>
            <w:tabs>
              <w:tab w:val="right" w:leader="dot" w:pos="9016"/>
            </w:tabs>
            <w:rPr>
              <w:rFonts w:eastAsiaTheme="minorEastAsia"/>
              <w:noProof/>
              <w:lang w:eastAsia="en-AU"/>
            </w:rPr>
          </w:pPr>
          <w:hyperlink w:anchor="_Toc222730995" w:history="1">
            <w:r w:rsidRPr="002A078B">
              <w:rPr>
                <w:rStyle w:val="Hyperlink"/>
                <w:noProof/>
              </w:rPr>
              <w:t>Fieldwork</w:t>
            </w:r>
            <w:r>
              <w:rPr>
                <w:noProof/>
                <w:webHidden/>
              </w:rPr>
              <w:tab/>
            </w:r>
            <w:r>
              <w:rPr>
                <w:noProof/>
                <w:webHidden/>
              </w:rPr>
              <w:fldChar w:fldCharType="begin"/>
            </w:r>
            <w:r>
              <w:rPr>
                <w:noProof/>
                <w:webHidden/>
              </w:rPr>
              <w:instrText xml:space="preserve"> PAGEREF _Toc222730995 \h </w:instrText>
            </w:r>
            <w:r>
              <w:rPr>
                <w:noProof/>
                <w:webHidden/>
              </w:rPr>
            </w:r>
            <w:r>
              <w:rPr>
                <w:noProof/>
                <w:webHidden/>
              </w:rPr>
              <w:fldChar w:fldCharType="separate"/>
            </w:r>
            <w:r>
              <w:rPr>
                <w:noProof/>
                <w:webHidden/>
              </w:rPr>
              <w:t>26</w:t>
            </w:r>
            <w:r>
              <w:rPr>
                <w:noProof/>
                <w:webHidden/>
              </w:rPr>
              <w:fldChar w:fldCharType="end"/>
            </w:r>
          </w:hyperlink>
        </w:p>
        <w:p w14:paraId="3AB63045" w14:textId="6A150E24" w:rsidR="00527520" w:rsidRDefault="00527520">
          <w:pPr>
            <w:pStyle w:val="TOC2"/>
            <w:tabs>
              <w:tab w:val="right" w:leader="dot" w:pos="9016"/>
            </w:tabs>
            <w:rPr>
              <w:rFonts w:eastAsiaTheme="minorEastAsia"/>
              <w:noProof/>
              <w:lang w:eastAsia="en-AU"/>
            </w:rPr>
          </w:pPr>
          <w:hyperlink w:anchor="_Toc222730996" w:history="1">
            <w:r w:rsidRPr="002A078B">
              <w:rPr>
                <w:rStyle w:val="Hyperlink"/>
                <w:noProof/>
              </w:rPr>
              <w:t>Weighting</w:t>
            </w:r>
            <w:r>
              <w:rPr>
                <w:noProof/>
                <w:webHidden/>
              </w:rPr>
              <w:tab/>
            </w:r>
            <w:r>
              <w:rPr>
                <w:noProof/>
                <w:webHidden/>
              </w:rPr>
              <w:fldChar w:fldCharType="begin"/>
            </w:r>
            <w:r>
              <w:rPr>
                <w:noProof/>
                <w:webHidden/>
              </w:rPr>
              <w:instrText xml:space="preserve"> PAGEREF _Toc222730996 \h </w:instrText>
            </w:r>
            <w:r>
              <w:rPr>
                <w:noProof/>
                <w:webHidden/>
              </w:rPr>
            </w:r>
            <w:r>
              <w:rPr>
                <w:noProof/>
                <w:webHidden/>
              </w:rPr>
              <w:fldChar w:fldCharType="separate"/>
            </w:r>
            <w:r>
              <w:rPr>
                <w:noProof/>
                <w:webHidden/>
              </w:rPr>
              <w:t>26</w:t>
            </w:r>
            <w:r>
              <w:rPr>
                <w:noProof/>
                <w:webHidden/>
              </w:rPr>
              <w:fldChar w:fldCharType="end"/>
            </w:r>
          </w:hyperlink>
        </w:p>
        <w:p w14:paraId="7A6695F6" w14:textId="7194427E" w:rsidR="00527520" w:rsidRDefault="00527520">
          <w:pPr>
            <w:pStyle w:val="TOC2"/>
            <w:tabs>
              <w:tab w:val="right" w:leader="dot" w:pos="9016"/>
            </w:tabs>
            <w:rPr>
              <w:rFonts w:eastAsiaTheme="minorEastAsia"/>
              <w:noProof/>
              <w:lang w:eastAsia="en-AU"/>
            </w:rPr>
          </w:pPr>
          <w:hyperlink w:anchor="_Toc222730997" w:history="1">
            <w:r w:rsidRPr="002A078B">
              <w:rPr>
                <w:rStyle w:val="Hyperlink"/>
                <w:noProof/>
              </w:rPr>
              <w:t>Analysis</w:t>
            </w:r>
            <w:r>
              <w:rPr>
                <w:noProof/>
                <w:webHidden/>
              </w:rPr>
              <w:tab/>
            </w:r>
            <w:r>
              <w:rPr>
                <w:noProof/>
                <w:webHidden/>
              </w:rPr>
              <w:fldChar w:fldCharType="begin"/>
            </w:r>
            <w:r>
              <w:rPr>
                <w:noProof/>
                <w:webHidden/>
              </w:rPr>
              <w:instrText xml:space="preserve"> PAGEREF _Toc222730997 \h </w:instrText>
            </w:r>
            <w:r>
              <w:rPr>
                <w:noProof/>
                <w:webHidden/>
              </w:rPr>
            </w:r>
            <w:r>
              <w:rPr>
                <w:noProof/>
                <w:webHidden/>
              </w:rPr>
              <w:fldChar w:fldCharType="separate"/>
            </w:r>
            <w:r>
              <w:rPr>
                <w:noProof/>
                <w:webHidden/>
              </w:rPr>
              <w:t>26</w:t>
            </w:r>
            <w:r>
              <w:rPr>
                <w:noProof/>
                <w:webHidden/>
              </w:rPr>
              <w:fldChar w:fldCharType="end"/>
            </w:r>
          </w:hyperlink>
        </w:p>
        <w:p w14:paraId="4C9408D6" w14:textId="0F468F0E" w:rsidR="00527520" w:rsidRDefault="00527520">
          <w:pPr>
            <w:pStyle w:val="TOC2"/>
            <w:tabs>
              <w:tab w:val="right" w:leader="dot" w:pos="9016"/>
            </w:tabs>
            <w:rPr>
              <w:rFonts w:eastAsiaTheme="minorEastAsia"/>
              <w:noProof/>
              <w:lang w:eastAsia="en-AU"/>
            </w:rPr>
          </w:pPr>
          <w:hyperlink w:anchor="_Toc222730998" w:history="1">
            <w:r w:rsidRPr="002A078B">
              <w:rPr>
                <w:rStyle w:val="Hyperlink"/>
                <w:noProof/>
              </w:rPr>
              <w:t>Find out more</w:t>
            </w:r>
            <w:r>
              <w:rPr>
                <w:noProof/>
                <w:webHidden/>
              </w:rPr>
              <w:tab/>
            </w:r>
            <w:r>
              <w:rPr>
                <w:noProof/>
                <w:webHidden/>
              </w:rPr>
              <w:fldChar w:fldCharType="begin"/>
            </w:r>
            <w:r>
              <w:rPr>
                <w:noProof/>
                <w:webHidden/>
              </w:rPr>
              <w:instrText xml:space="preserve"> PAGEREF _Toc222730998 \h </w:instrText>
            </w:r>
            <w:r>
              <w:rPr>
                <w:noProof/>
                <w:webHidden/>
              </w:rPr>
            </w:r>
            <w:r>
              <w:rPr>
                <w:noProof/>
                <w:webHidden/>
              </w:rPr>
              <w:fldChar w:fldCharType="separate"/>
            </w:r>
            <w:r>
              <w:rPr>
                <w:noProof/>
                <w:webHidden/>
              </w:rPr>
              <w:t>27</w:t>
            </w:r>
            <w:r>
              <w:rPr>
                <w:noProof/>
                <w:webHidden/>
              </w:rPr>
              <w:fldChar w:fldCharType="end"/>
            </w:r>
          </w:hyperlink>
        </w:p>
        <w:p w14:paraId="3A57757F" w14:textId="5CB443CC" w:rsidR="00130211" w:rsidRDefault="0010725C" w:rsidP="00130211">
          <w:pPr>
            <w:rPr>
              <w:b/>
              <w:bCs/>
              <w:noProof/>
            </w:rPr>
          </w:pPr>
          <w:r>
            <w:rPr>
              <w:b/>
              <w:bCs/>
              <w:noProof/>
            </w:rPr>
            <w:fldChar w:fldCharType="end"/>
          </w:r>
        </w:p>
      </w:sdtContent>
    </w:sdt>
    <w:p w14:paraId="225C96DE" w14:textId="57448D37" w:rsidR="000C4B78" w:rsidRDefault="000C4B78" w:rsidP="000C4B78">
      <w:pPr>
        <w:pStyle w:val="Heading1"/>
      </w:pPr>
      <w:r>
        <w:br w:type="page"/>
      </w:r>
      <w:bookmarkStart w:id="5" w:name="_Toc222730959"/>
      <w:r w:rsidR="00580680">
        <w:t>Tables and Figures</w:t>
      </w:r>
      <w:bookmarkEnd w:id="5"/>
      <w:r>
        <w:t xml:space="preserve"> </w:t>
      </w:r>
    </w:p>
    <w:p w14:paraId="2E578E2C" w14:textId="43A70ECC" w:rsidR="00580680" w:rsidRDefault="00580680" w:rsidP="00580680">
      <w:pPr>
        <w:pStyle w:val="Heading2"/>
      </w:pPr>
      <w:bookmarkStart w:id="6" w:name="_Toc222730960"/>
      <w:r>
        <w:t>List of tables</w:t>
      </w:r>
      <w:bookmarkEnd w:id="6"/>
    </w:p>
    <w:p w14:paraId="30992551" w14:textId="195859CB" w:rsidR="00580680" w:rsidRDefault="00580680">
      <w:pPr>
        <w:pStyle w:val="TableofFigures"/>
        <w:tabs>
          <w:tab w:val="right" w:leader="dot" w:pos="9016"/>
        </w:tabs>
        <w:rPr>
          <w:rFonts w:eastAsiaTheme="minorEastAsia"/>
          <w:noProof/>
          <w:lang w:eastAsia="en-AU"/>
        </w:rPr>
      </w:pPr>
      <w:r>
        <w:fldChar w:fldCharType="begin"/>
      </w:r>
      <w:r>
        <w:instrText xml:space="preserve"> TOC \h \z \c "Table" </w:instrText>
      </w:r>
      <w:r>
        <w:fldChar w:fldCharType="separate"/>
      </w:r>
      <w:hyperlink w:anchor="_Toc222477609" w:history="1">
        <w:r w:rsidRPr="007D1921">
          <w:rPr>
            <w:rStyle w:val="Hyperlink"/>
            <w:noProof/>
          </w:rPr>
          <w:t>Table 1:Proportion of workers inclusiveness of managers, organisational climates and teams in 2025</w:t>
        </w:r>
        <w:r>
          <w:rPr>
            <w:noProof/>
            <w:webHidden/>
          </w:rPr>
          <w:tab/>
        </w:r>
        <w:r>
          <w:rPr>
            <w:noProof/>
            <w:webHidden/>
          </w:rPr>
          <w:fldChar w:fldCharType="begin"/>
        </w:r>
        <w:r>
          <w:rPr>
            <w:noProof/>
            <w:webHidden/>
          </w:rPr>
          <w:instrText xml:space="preserve"> PAGEREF _Toc222477609 \h </w:instrText>
        </w:r>
        <w:r>
          <w:rPr>
            <w:noProof/>
            <w:webHidden/>
          </w:rPr>
        </w:r>
        <w:r>
          <w:rPr>
            <w:noProof/>
            <w:webHidden/>
          </w:rPr>
          <w:fldChar w:fldCharType="separate"/>
        </w:r>
        <w:r>
          <w:rPr>
            <w:noProof/>
            <w:webHidden/>
          </w:rPr>
          <w:t>16</w:t>
        </w:r>
        <w:r>
          <w:rPr>
            <w:noProof/>
            <w:webHidden/>
          </w:rPr>
          <w:fldChar w:fldCharType="end"/>
        </w:r>
      </w:hyperlink>
    </w:p>
    <w:p w14:paraId="7E396BDD" w14:textId="6988E810" w:rsidR="00580680" w:rsidRDefault="00580680">
      <w:pPr>
        <w:pStyle w:val="TableofFigures"/>
        <w:tabs>
          <w:tab w:val="right" w:leader="dot" w:pos="9016"/>
        </w:tabs>
        <w:rPr>
          <w:rFonts w:eastAsiaTheme="minorEastAsia"/>
          <w:noProof/>
          <w:lang w:eastAsia="en-AU"/>
        </w:rPr>
      </w:pPr>
      <w:hyperlink w:anchor="_Toc222477610" w:history="1">
        <w:r w:rsidRPr="007D1921">
          <w:rPr>
            <w:rStyle w:val="Hyperlink"/>
            <w:noProof/>
          </w:rPr>
          <w:t>Table 2: Proportion of workers in non-inclusive and inclusive organisational climates and teams, 2023 and 2025</w:t>
        </w:r>
        <w:r>
          <w:rPr>
            <w:noProof/>
            <w:webHidden/>
          </w:rPr>
          <w:tab/>
        </w:r>
        <w:r>
          <w:rPr>
            <w:noProof/>
            <w:webHidden/>
          </w:rPr>
          <w:fldChar w:fldCharType="begin"/>
        </w:r>
        <w:r>
          <w:rPr>
            <w:noProof/>
            <w:webHidden/>
          </w:rPr>
          <w:instrText xml:space="preserve"> PAGEREF _Toc222477610 \h </w:instrText>
        </w:r>
        <w:r>
          <w:rPr>
            <w:noProof/>
            <w:webHidden/>
          </w:rPr>
        </w:r>
        <w:r>
          <w:rPr>
            <w:noProof/>
            <w:webHidden/>
          </w:rPr>
          <w:fldChar w:fldCharType="separate"/>
        </w:r>
        <w:r>
          <w:rPr>
            <w:noProof/>
            <w:webHidden/>
          </w:rPr>
          <w:t>18</w:t>
        </w:r>
        <w:r>
          <w:rPr>
            <w:noProof/>
            <w:webHidden/>
          </w:rPr>
          <w:fldChar w:fldCharType="end"/>
        </w:r>
      </w:hyperlink>
    </w:p>
    <w:p w14:paraId="7BEBFC83" w14:textId="3F64AE93" w:rsidR="00580680" w:rsidRDefault="00580680">
      <w:pPr>
        <w:pStyle w:val="TableofFigures"/>
        <w:tabs>
          <w:tab w:val="right" w:leader="dot" w:pos="9016"/>
        </w:tabs>
        <w:rPr>
          <w:rFonts w:eastAsiaTheme="minorEastAsia"/>
          <w:noProof/>
          <w:lang w:eastAsia="en-AU"/>
        </w:rPr>
      </w:pPr>
      <w:hyperlink w:anchor="_Toc222477611" w:history="1">
        <w:r w:rsidRPr="007D1921">
          <w:rPr>
            <w:rStyle w:val="Hyperlink"/>
            <w:noProof/>
          </w:rPr>
          <w:t>Table 3: Proportion of workers reporting discrimination and/or harassment by demographic, 2025</w:t>
        </w:r>
        <w:r>
          <w:rPr>
            <w:noProof/>
            <w:webHidden/>
          </w:rPr>
          <w:tab/>
        </w:r>
        <w:r>
          <w:rPr>
            <w:noProof/>
            <w:webHidden/>
          </w:rPr>
          <w:fldChar w:fldCharType="begin"/>
        </w:r>
        <w:r>
          <w:rPr>
            <w:noProof/>
            <w:webHidden/>
          </w:rPr>
          <w:instrText xml:space="preserve"> PAGEREF _Toc222477611 \h </w:instrText>
        </w:r>
        <w:r>
          <w:rPr>
            <w:noProof/>
            <w:webHidden/>
          </w:rPr>
        </w:r>
        <w:r>
          <w:rPr>
            <w:noProof/>
            <w:webHidden/>
          </w:rPr>
          <w:fldChar w:fldCharType="separate"/>
        </w:r>
        <w:r>
          <w:rPr>
            <w:noProof/>
            <w:webHidden/>
          </w:rPr>
          <w:t>20</w:t>
        </w:r>
        <w:r>
          <w:rPr>
            <w:noProof/>
            <w:webHidden/>
          </w:rPr>
          <w:fldChar w:fldCharType="end"/>
        </w:r>
      </w:hyperlink>
    </w:p>
    <w:p w14:paraId="274317EA" w14:textId="11962C98" w:rsidR="00580680" w:rsidRDefault="00580680">
      <w:pPr>
        <w:pStyle w:val="TableofFigures"/>
        <w:tabs>
          <w:tab w:val="right" w:leader="dot" w:pos="9016"/>
        </w:tabs>
        <w:rPr>
          <w:rFonts w:eastAsiaTheme="minorEastAsia"/>
          <w:noProof/>
          <w:lang w:eastAsia="en-AU"/>
        </w:rPr>
      </w:pPr>
      <w:hyperlink w:anchor="_Toc222477612" w:history="1">
        <w:r w:rsidRPr="007D1921">
          <w:rPr>
            <w:rStyle w:val="Hyperlink"/>
            <w:noProof/>
          </w:rPr>
          <w:t>Table 4: Proportion of workers experiencing everyday exclusion, 2025</w:t>
        </w:r>
        <w:r>
          <w:rPr>
            <w:noProof/>
            <w:webHidden/>
          </w:rPr>
          <w:tab/>
        </w:r>
        <w:r>
          <w:rPr>
            <w:noProof/>
            <w:webHidden/>
          </w:rPr>
          <w:fldChar w:fldCharType="begin"/>
        </w:r>
        <w:r>
          <w:rPr>
            <w:noProof/>
            <w:webHidden/>
          </w:rPr>
          <w:instrText xml:space="preserve"> PAGEREF _Toc222477612 \h </w:instrText>
        </w:r>
        <w:r>
          <w:rPr>
            <w:noProof/>
            <w:webHidden/>
          </w:rPr>
        </w:r>
        <w:r>
          <w:rPr>
            <w:noProof/>
            <w:webHidden/>
          </w:rPr>
          <w:fldChar w:fldCharType="separate"/>
        </w:r>
        <w:r>
          <w:rPr>
            <w:noProof/>
            <w:webHidden/>
          </w:rPr>
          <w:t>23</w:t>
        </w:r>
        <w:r>
          <w:rPr>
            <w:noProof/>
            <w:webHidden/>
          </w:rPr>
          <w:fldChar w:fldCharType="end"/>
        </w:r>
      </w:hyperlink>
    </w:p>
    <w:p w14:paraId="53F93C41" w14:textId="3D93D070" w:rsidR="00580680" w:rsidRDefault="00580680">
      <w:pPr>
        <w:pStyle w:val="TableofFigures"/>
        <w:tabs>
          <w:tab w:val="right" w:leader="dot" w:pos="9016"/>
        </w:tabs>
        <w:rPr>
          <w:rFonts w:eastAsiaTheme="minorEastAsia"/>
          <w:noProof/>
          <w:lang w:eastAsia="en-AU"/>
        </w:rPr>
      </w:pPr>
      <w:hyperlink w:anchor="_Toc222477613" w:history="1">
        <w:r w:rsidRPr="007D1921">
          <w:rPr>
            <w:rStyle w:val="Hyperlink"/>
            <w:noProof/>
          </w:rPr>
          <w:t>Table 5: Support for D&amp;I action, 2025</w:t>
        </w:r>
        <w:r>
          <w:rPr>
            <w:noProof/>
            <w:webHidden/>
          </w:rPr>
          <w:tab/>
        </w:r>
        <w:r>
          <w:rPr>
            <w:noProof/>
            <w:webHidden/>
          </w:rPr>
          <w:fldChar w:fldCharType="begin"/>
        </w:r>
        <w:r>
          <w:rPr>
            <w:noProof/>
            <w:webHidden/>
          </w:rPr>
          <w:instrText xml:space="preserve"> PAGEREF _Toc222477613 \h </w:instrText>
        </w:r>
        <w:r>
          <w:rPr>
            <w:noProof/>
            <w:webHidden/>
          </w:rPr>
        </w:r>
        <w:r>
          <w:rPr>
            <w:noProof/>
            <w:webHidden/>
          </w:rPr>
          <w:fldChar w:fldCharType="separate"/>
        </w:r>
        <w:r>
          <w:rPr>
            <w:noProof/>
            <w:webHidden/>
          </w:rPr>
          <w:t>25</w:t>
        </w:r>
        <w:r>
          <w:rPr>
            <w:noProof/>
            <w:webHidden/>
          </w:rPr>
          <w:fldChar w:fldCharType="end"/>
        </w:r>
      </w:hyperlink>
    </w:p>
    <w:p w14:paraId="6A5DC428" w14:textId="50147D33" w:rsidR="00580680" w:rsidRDefault="00580680" w:rsidP="00580680">
      <w:pPr>
        <w:pStyle w:val="Heading2"/>
      </w:pPr>
      <w:r>
        <w:fldChar w:fldCharType="end"/>
      </w:r>
      <w:bookmarkStart w:id="7" w:name="_Toc222730961"/>
      <w:r>
        <w:t>List of figures</w:t>
      </w:r>
      <w:bookmarkEnd w:id="7"/>
    </w:p>
    <w:p w14:paraId="11B5F759" w14:textId="1DB2DE07" w:rsidR="00580680" w:rsidRDefault="00580680">
      <w:pPr>
        <w:pStyle w:val="TableofFigures"/>
        <w:tabs>
          <w:tab w:val="right" w:leader="dot" w:pos="9016"/>
        </w:tabs>
        <w:rPr>
          <w:rFonts w:eastAsiaTheme="minorEastAsia"/>
          <w:noProof/>
          <w:lang w:eastAsia="en-AU"/>
        </w:rPr>
      </w:pPr>
      <w:r>
        <w:fldChar w:fldCharType="begin"/>
      </w:r>
      <w:r>
        <w:instrText xml:space="preserve"> TOC \h \z \c "Figure" </w:instrText>
      </w:r>
      <w:r>
        <w:fldChar w:fldCharType="separate"/>
      </w:r>
      <w:hyperlink w:anchor="_Toc222477644" w:history="1">
        <w:r w:rsidRPr="004D6925">
          <w:rPr>
            <w:rStyle w:val="Hyperlink"/>
            <w:noProof/>
          </w:rPr>
          <w:t>Figure 1: Proportion of workers inclusiveness of managers, organisational climates and teams in 2025</w:t>
        </w:r>
        <w:r>
          <w:rPr>
            <w:noProof/>
            <w:webHidden/>
          </w:rPr>
          <w:tab/>
        </w:r>
        <w:r>
          <w:rPr>
            <w:noProof/>
            <w:webHidden/>
          </w:rPr>
          <w:fldChar w:fldCharType="begin"/>
        </w:r>
        <w:r>
          <w:rPr>
            <w:noProof/>
            <w:webHidden/>
          </w:rPr>
          <w:instrText xml:space="preserve"> PAGEREF _Toc222477644 \h </w:instrText>
        </w:r>
        <w:r>
          <w:rPr>
            <w:noProof/>
            <w:webHidden/>
          </w:rPr>
        </w:r>
        <w:r>
          <w:rPr>
            <w:noProof/>
            <w:webHidden/>
          </w:rPr>
          <w:fldChar w:fldCharType="separate"/>
        </w:r>
        <w:r>
          <w:rPr>
            <w:noProof/>
            <w:webHidden/>
          </w:rPr>
          <w:t>16</w:t>
        </w:r>
        <w:r>
          <w:rPr>
            <w:noProof/>
            <w:webHidden/>
          </w:rPr>
          <w:fldChar w:fldCharType="end"/>
        </w:r>
      </w:hyperlink>
    </w:p>
    <w:p w14:paraId="0CDED00D" w14:textId="7AE57F5B" w:rsidR="00580680" w:rsidRDefault="00580680">
      <w:pPr>
        <w:pStyle w:val="TableofFigures"/>
        <w:tabs>
          <w:tab w:val="right" w:leader="dot" w:pos="9016"/>
        </w:tabs>
        <w:rPr>
          <w:rFonts w:eastAsiaTheme="minorEastAsia"/>
          <w:noProof/>
          <w:lang w:eastAsia="en-AU"/>
        </w:rPr>
      </w:pPr>
      <w:hyperlink w:anchor="_Toc222477645" w:history="1">
        <w:r w:rsidRPr="004D6925">
          <w:rPr>
            <w:rStyle w:val="Hyperlink"/>
            <w:noProof/>
          </w:rPr>
          <w:t>Figure 2: Proportion of workers in non-inclusive and inclusive organisational climates and teams, 2023 and 2025</w:t>
        </w:r>
        <w:r>
          <w:rPr>
            <w:noProof/>
            <w:webHidden/>
          </w:rPr>
          <w:tab/>
        </w:r>
        <w:r>
          <w:rPr>
            <w:noProof/>
            <w:webHidden/>
          </w:rPr>
          <w:fldChar w:fldCharType="begin"/>
        </w:r>
        <w:r>
          <w:rPr>
            <w:noProof/>
            <w:webHidden/>
          </w:rPr>
          <w:instrText xml:space="preserve"> PAGEREF _Toc222477645 \h </w:instrText>
        </w:r>
        <w:r>
          <w:rPr>
            <w:noProof/>
            <w:webHidden/>
          </w:rPr>
        </w:r>
        <w:r>
          <w:rPr>
            <w:noProof/>
            <w:webHidden/>
          </w:rPr>
          <w:fldChar w:fldCharType="separate"/>
        </w:r>
        <w:r>
          <w:rPr>
            <w:noProof/>
            <w:webHidden/>
          </w:rPr>
          <w:t>17</w:t>
        </w:r>
        <w:r>
          <w:rPr>
            <w:noProof/>
            <w:webHidden/>
          </w:rPr>
          <w:fldChar w:fldCharType="end"/>
        </w:r>
      </w:hyperlink>
    </w:p>
    <w:p w14:paraId="5AE03779" w14:textId="153D51D9" w:rsidR="00580680" w:rsidRDefault="00580680">
      <w:pPr>
        <w:pStyle w:val="TableofFigures"/>
        <w:tabs>
          <w:tab w:val="right" w:leader="dot" w:pos="9016"/>
        </w:tabs>
        <w:rPr>
          <w:rFonts w:eastAsiaTheme="minorEastAsia"/>
          <w:noProof/>
          <w:lang w:eastAsia="en-AU"/>
        </w:rPr>
      </w:pPr>
      <w:hyperlink w:anchor="_Toc222477646" w:history="1">
        <w:r w:rsidRPr="004D6925">
          <w:rPr>
            <w:rStyle w:val="Hyperlink"/>
            <w:noProof/>
          </w:rPr>
          <w:t>Figure 3: Proportion of workers reporting discrimination and/or harassment by demographic, 2025</w:t>
        </w:r>
        <w:r>
          <w:rPr>
            <w:noProof/>
            <w:webHidden/>
          </w:rPr>
          <w:tab/>
        </w:r>
        <w:r>
          <w:rPr>
            <w:noProof/>
            <w:webHidden/>
          </w:rPr>
          <w:fldChar w:fldCharType="begin"/>
        </w:r>
        <w:r>
          <w:rPr>
            <w:noProof/>
            <w:webHidden/>
          </w:rPr>
          <w:instrText xml:space="preserve"> PAGEREF _Toc222477646 \h </w:instrText>
        </w:r>
        <w:r>
          <w:rPr>
            <w:noProof/>
            <w:webHidden/>
          </w:rPr>
        </w:r>
        <w:r>
          <w:rPr>
            <w:noProof/>
            <w:webHidden/>
          </w:rPr>
          <w:fldChar w:fldCharType="separate"/>
        </w:r>
        <w:r>
          <w:rPr>
            <w:noProof/>
            <w:webHidden/>
          </w:rPr>
          <w:t>20</w:t>
        </w:r>
        <w:r>
          <w:rPr>
            <w:noProof/>
            <w:webHidden/>
          </w:rPr>
          <w:fldChar w:fldCharType="end"/>
        </w:r>
      </w:hyperlink>
    </w:p>
    <w:p w14:paraId="66BCF200" w14:textId="155110A3" w:rsidR="00580680" w:rsidRDefault="00580680">
      <w:pPr>
        <w:pStyle w:val="TableofFigures"/>
        <w:tabs>
          <w:tab w:val="right" w:leader="dot" w:pos="9016"/>
        </w:tabs>
        <w:rPr>
          <w:rFonts w:eastAsiaTheme="minorEastAsia"/>
          <w:noProof/>
          <w:lang w:eastAsia="en-AU"/>
        </w:rPr>
      </w:pPr>
      <w:hyperlink w:anchor="_Toc222477647" w:history="1">
        <w:r w:rsidRPr="004D6925">
          <w:rPr>
            <w:rStyle w:val="Hyperlink"/>
            <w:noProof/>
          </w:rPr>
          <w:t>Figure 4: Proportion of workers experiencing everyday exclusion, 2025</w:t>
        </w:r>
        <w:r>
          <w:rPr>
            <w:noProof/>
            <w:webHidden/>
          </w:rPr>
          <w:tab/>
        </w:r>
        <w:r>
          <w:rPr>
            <w:noProof/>
            <w:webHidden/>
          </w:rPr>
          <w:fldChar w:fldCharType="begin"/>
        </w:r>
        <w:r>
          <w:rPr>
            <w:noProof/>
            <w:webHidden/>
          </w:rPr>
          <w:instrText xml:space="preserve"> PAGEREF _Toc222477647 \h </w:instrText>
        </w:r>
        <w:r>
          <w:rPr>
            <w:noProof/>
            <w:webHidden/>
          </w:rPr>
        </w:r>
        <w:r>
          <w:rPr>
            <w:noProof/>
            <w:webHidden/>
          </w:rPr>
          <w:fldChar w:fldCharType="separate"/>
        </w:r>
        <w:r>
          <w:rPr>
            <w:noProof/>
            <w:webHidden/>
          </w:rPr>
          <w:t>22</w:t>
        </w:r>
        <w:r>
          <w:rPr>
            <w:noProof/>
            <w:webHidden/>
          </w:rPr>
          <w:fldChar w:fldCharType="end"/>
        </w:r>
      </w:hyperlink>
    </w:p>
    <w:p w14:paraId="799CCA0E" w14:textId="00B9BDE4" w:rsidR="00580680" w:rsidRDefault="00580680">
      <w:pPr>
        <w:pStyle w:val="TableofFigures"/>
        <w:tabs>
          <w:tab w:val="right" w:leader="dot" w:pos="9016"/>
        </w:tabs>
        <w:rPr>
          <w:rFonts w:eastAsiaTheme="minorEastAsia"/>
          <w:noProof/>
          <w:lang w:eastAsia="en-AU"/>
        </w:rPr>
      </w:pPr>
      <w:hyperlink w:anchor="_Toc222477648" w:history="1">
        <w:r w:rsidRPr="004D6925">
          <w:rPr>
            <w:rStyle w:val="Hyperlink"/>
            <w:noProof/>
          </w:rPr>
          <w:t>Figure 5: Support for D&amp;I action, 2025</w:t>
        </w:r>
        <w:r>
          <w:rPr>
            <w:noProof/>
            <w:webHidden/>
          </w:rPr>
          <w:tab/>
        </w:r>
        <w:r>
          <w:rPr>
            <w:noProof/>
            <w:webHidden/>
          </w:rPr>
          <w:fldChar w:fldCharType="begin"/>
        </w:r>
        <w:r>
          <w:rPr>
            <w:noProof/>
            <w:webHidden/>
          </w:rPr>
          <w:instrText xml:space="preserve"> PAGEREF _Toc222477648 \h </w:instrText>
        </w:r>
        <w:r>
          <w:rPr>
            <w:noProof/>
            <w:webHidden/>
          </w:rPr>
        </w:r>
        <w:r>
          <w:rPr>
            <w:noProof/>
            <w:webHidden/>
          </w:rPr>
          <w:fldChar w:fldCharType="separate"/>
        </w:r>
        <w:r>
          <w:rPr>
            <w:noProof/>
            <w:webHidden/>
          </w:rPr>
          <w:t>24</w:t>
        </w:r>
        <w:r>
          <w:rPr>
            <w:noProof/>
            <w:webHidden/>
          </w:rPr>
          <w:fldChar w:fldCharType="end"/>
        </w:r>
      </w:hyperlink>
    </w:p>
    <w:p w14:paraId="4131A795" w14:textId="6ACF3615" w:rsidR="009B13EE" w:rsidRPr="006743A9" w:rsidRDefault="00580680" w:rsidP="000772D3">
      <w:pPr>
        <w:pStyle w:val="Heading1"/>
      </w:pPr>
      <w:r>
        <w:fldChar w:fldCharType="end"/>
      </w:r>
      <w:r w:rsidR="000C4B78">
        <w:br w:type="page"/>
      </w:r>
      <w:bookmarkStart w:id="8" w:name="_Toc215144966"/>
      <w:bookmarkStart w:id="9" w:name="_Toc222730962"/>
      <w:r w:rsidR="009B13EE" w:rsidRPr="006743A9">
        <w:t>A note from our CEO</w:t>
      </w:r>
      <w:bookmarkEnd w:id="8"/>
      <w:bookmarkEnd w:id="9"/>
      <w:r w:rsidR="009B13EE" w:rsidRPr="006743A9">
        <w:t xml:space="preserve"> </w:t>
      </w:r>
    </w:p>
    <w:p w14:paraId="3D7B141D" w14:textId="77777777" w:rsidR="00694C1E" w:rsidRPr="000C4B78" w:rsidRDefault="00694C1E" w:rsidP="00694C1E">
      <w:r w:rsidRPr="000C4B78">
        <w:t xml:space="preserve">Australia’s workplaces are operating in a period of heightened complexity. Cost-of-living pressures weigh heavily on households, AI is rapidly reshaping how many of us work, and increased polarisation continues to erode trust in institutions. </w:t>
      </w:r>
    </w:p>
    <w:p w14:paraId="35BF7D58" w14:textId="77777777" w:rsidR="00694C1E" w:rsidRDefault="00694C1E" w:rsidP="00694C1E">
      <w:r w:rsidRPr="00243417">
        <w:t>Amid global uncertainty and ongoing conversations about fairness, belonging and identity, many leaders are reassessing what productive, safe and fair workplaces look like.</w:t>
      </w:r>
    </w:p>
    <w:p w14:paraId="0E386686" w14:textId="77777777" w:rsidR="00694C1E" w:rsidRDefault="00694C1E" w:rsidP="00694C1E">
      <w:r w:rsidRPr="00243417">
        <w:t>Against this backdrop, Diversity Council Australia’s 2025–2026 Inclusion@Work Index provides a clear picture of what employees themselves are experiencing. Despite loud voices suggesting organisations are retreating from diversity and inclusion (D&amp;I), workers across Australia are telling a different story. They told us that more organisations are taking steps to build inclusive workplaces, support for this work remains strong, and opposition to D&amp;I appears to be declining. These findings reinforce that employees recognise the benefits of inclusion for individuals and organisations.</w:t>
      </w:r>
    </w:p>
    <w:p w14:paraId="24C1D615" w14:textId="77777777" w:rsidR="00694C1E" w:rsidRDefault="00694C1E" w:rsidP="00694C1E">
      <w:r w:rsidRPr="00243417">
        <w:t xml:space="preserve">At the same time, the Index shows there is still work to be done. Nearly one in five reported that their organisation is not </w:t>
      </w:r>
      <w:proofErr w:type="gramStart"/>
      <w:r w:rsidRPr="00243417">
        <w:t>taking action</w:t>
      </w:r>
      <w:proofErr w:type="gramEnd"/>
      <w:r w:rsidRPr="00243417">
        <w:t xml:space="preserve"> on D&amp;I, a figure that has remained steady across previous reports. Gender remains a key faultline, with men more than twice as likely to oppose inclusion initiatives, highlighting persistent misconceptions about who benefits from D&amp;I and why it matters.</w:t>
      </w:r>
    </w:p>
    <w:p w14:paraId="3B3EAE55" w14:textId="77777777" w:rsidR="00694C1E" w:rsidRDefault="00694C1E" w:rsidP="00694C1E">
      <w:r w:rsidRPr="00243417">
        <w:t xml:space="preserve">The strength of this research series has always been its focus on workers’ voices. The Inclusion@Work Index helps organisations recognise where exclusion persists and where targeted, evidence-based action can have the greatest impact. </w:t>
      </w:r>
    </w:p>
    <w:p w14:paraId="6EB2D063" w14:textId="77777777" w:rsidR="00694C1E" w:rsidRDefault="00694C1E" w:rsidP="00694C1E">
      <w:r w:rsidRPr="00B6259D">
        <w:t xml:space="preserve">At a time when anti-D&amp;I narratives are being amplified, challenging the assumption that inclusion efforts benefit the minority at the expense of the majority is more important than ever. </w:t>
      </w:r>
    </w:p>
    <w:p w14:paraId="5CF15A2D" w14:textId="77777777" w:rsidR="00694C1E" w:rsidRDefault="00694C1E" w:rsidP="00694C1E">
      <w:r w:rsidRPr="00B6259D">
        <w:t xml:space="preserve">Inclusion is not a ‘nice to have’. It is central to employee and stakeholder trust, risk management and productivity. At DCA, we are proud to support our members to </w:t>
      </w:r>
      <w:r w:rsidRPr="00B6259D">
        <w:lastRenderedPageBreak/>
        <w:t xml:space="preserve">translate this evidence into meaningful change, helping create workplaces where everyone feels valued, safe and able to thrive. </w:t>
      </w:r>
    </w:p>
    <w:p w14:paraId="5504C5D4" w14:textId="77777777" w:rsidR="00F900D6" w:rsidRDefault="00694C1E" w:rsidP="00694C1E">
      <w:pPr>
        <w:rPr>
          <w:b/>
          <w:bCs/>
        </w:rPr>
      </w:pPr>
      <w:r w:rsidRPr="00B6259D">
        <w:rPr>
          <w:b/>
          <w:bCs/>
        </w:rPr>
        <w:t xml:space="preserve">Catherine Hunter (she/her) Chief Executive Officer, Diversity Council Australia </w:t>
      </w:r>
    </w:p>
    <w:p w14:paraId="445675D1" w14:textId="14BC10C9" w:rsidR="009B13EE" w:rsidRPr="008B32E1" w:rsidRDefault="00694C1E" w:rsidP="000C4B78">
      <w:pPr>
        <w:pStyle w:val="Heading1"/>
        <w:rPr>
          <w:i/>
        </w:rPr>
      </w:pPr>
      <w:r w:rsidRPr="006743A9">
        <w:br w:type="page"/>
      </w:r>
      <w:bookmarkStart w:id="10" w:name="_Toc81989566"/>
      <w:bookmarkStart w:id="11" w:name="_Toc82787012"/>
      <w:bookmarkStart w:id="12" w:name="_Toc140485885"/>
      <w:bookmarkStart w:id="13" w:name="_Toc142923671"/>
      <w:bookmarkStart w:id="14" w:name="_Toc215144967"/>
      <w:bookmarkStart w:id="15" w:name="_Toc222730963"/>
      <w:r w:rsidR="009B13EE" w:rsidRPr="008B32E1">
        <w:t xml:space="preserve">What </w:t>
      </w:r>
      <w:r w:rsidR="009B13EE">
        <w:t>is diversity and inclusion</w:t>
      </w:r>
      <w:r w:rsidR="009B13EE" w:rsidRPr="008B32E1">
        <w:t>?</w:t>
      </w:r>
      <w:bookmarkEnd w:id="10"/>
      <w:bookmarkEnd w:id="11"/>
      <w:bookmarkEnd w:id="12"/>
      <w:bookmarkEnd w:id="13"/>
      <w:bookmarkEnd w:id="15"/>
      <w:r w:rsidR="009B13EE" w:rsidRPr="008B32E1">
        <w:rPr>
          <w:i/>
        </w:rPr>
        <w:t xml:space="preserve"> </w:t>
      </w:r>
      <w:bookmarkEnd w:id="14"/>
    </w:p>
    <w:p w14:paraId="0C9C0CE0" w14:textId="350F8BFD" w:rsidR="009B13EE" w:rsidRDefault="00F3076B" w:rsidP="002709D7">
      <w:pPr>
        <w:pStyle w:val="Heading2"/>
      </w:pPr>
      <w:bookmarkStart w:id="16" w:name="_Toc81989596"/>
      <w:bookmarkStart w:id="17" w:name="_Toc140485886"/>
      <w:bookmarkStart w:id="18" w:name="_Toc141366128"/>
      <w:bookmarkStart w:id="19" w:name="_Toc142482783"/>
      <w:bookmarkStart w:id="20" w:name="_Toc142923672"/>
      <w:bookmarkStart w:id="21" w:name="_Toc222730964"/>
      <w:r>
        <w:t>What is diversity?</w:t>
      </w:r>
      <w:bookmarkEnd w:id="21"/>
    </w:p>
    <w:p w14:paraId="36AACDE5" w14:textId="77777777" w:rsidR="008B032C" w:rsidRDefault="008B032C" w:rsidP="008B032C">
      <w:pPr>
        <w:rPr>
          <w:kern w:val="0"/>
          <w14:ligatures w14:val="none"/>
        </w:rPr>
      </w:pPr>
      <w:r w:rsidRPr="000C4B78">
        <w:rPr>
          <w:kern w:val="0"/>
          <w14:ligatures w14:val="none"/>
        </w:rPr>
        <w:t xml:space="preserve">Diversity is the mix of people in your organisation. </w:t>
      </w:r>
      <w:r w:rsidRPr="008B032C">
        <w:rPr>
          <w:kern w:val="0"/>
          <w14:ligatures w14:val="none"/>
        </w:rPr>
        <w:t xml:space="preserve">Diversity refers to all the ways in which we differ (e.g. Aboriginal and/or Torres Strait Islander background, age, education, gender, profession). </w:t>
      </w:r>
    </w:p>
    <w:p w14:paraId="27056B5B" w14:textId="77777777" w:rsidR="00187398" w:rsidRDefault="00187398" w:rsidP="002709D7">
      <w:pPr>
        <w:pStyle w:val="Heading2"/>
      </w:pPr>
      <w:bookmarkStart w:id="22" w:name="_Toc222730965"/>
      <w:r w:rsidRPr="00187398">
        <w:t>What is inclusion?</w:t>
      </w:r>
      <w:bookmarkEnd w:id="22"/>
      <w:r w:rsidRPr="00187398">
        <w:t xml:space="preserve"> </w:t>
      </w:r>
    </w:p>
    <w:p w14:paraId="04F02A67" w14:textId="77777777" w:rsidR="00187398" w:rsidRDefault="00187398" w:rsidP="00187398">
      <w:pPr>
        <w:rPr>
          <w:kern w:val="0"/>
          <w14:ligatures w14:val="none"/>
        </w:rPr>
      </w:pPr>
      <w:r w:rsidRPr="00187398">
        <w:rPr>
          <w:kern w:val="0"/>
          <w14:ligatures w14:val="none"/>
        </w:rPr>
        <w:t xml:space="preserve">Inclusion is getting this mix to work. Inclusion occurs when a diversity of people </w:t>
      </w:r>
      <w:proofErr w:type="gramStart"/>
      <w:r w:rsidRPr="00187398">
        <w:rPr>
          <w:kern w:val="0"/>
          <w14:ligatures w14:val="none"/>
        </w:rPr>
        <w:t>are</w:t>
      </w:r>
      <w:proofErr w:type="gramEnd"/>
      <w:r w:rsidRPr="00187398">
        <w:rPr>
          <w:kern w:val="0"/>
          <w14:ligatures w14:val="none"/>
        </w:rPr>
        <w:t xml:space="preserve"> respected, connected, progressing and contributing to organisational success.</w:t>
      </w:r>
      <w:bookmarkStart w:id="23" w:name="_Toc82079319"/>
      <w:bookmarkStart w:id="24" w:name="_Toc140485887"/>
      <w:bookmarkStart w:id="25" w:name="_Toc141366129"/>
      <w:bookmarkStart w:id="26" w:name="_Toc142482784"/>
      <w:bookmarkStart w:id="27" w:name="_Toc142923673"/>
      <w:bookmarkStart w:id="28" w:name="_Toc81989597"/>
      <w:bookmarkEnd w:id="16"/>
      <w:bookmarkEnd w:id="17"/>
      <w:bookmarkEnd w:id="18"/>
      <w:bookmarkEnd w:id="19"/>
      <w:bookmarkEnd w:id="20"/>
    </w:p>
    <w:p w14:paraId="1C102A8D" w14:textId="78FC5FB2" w:rsidR="009B13EE" w:rsidRDefault="009B13EE" w:rsidP="002709D7">
      <w:pPr>
        <w:pStyle w:val="Heading2"/>
      </w:pPr>
      <w:bookmarkStart w:id="29" w:name="_Toc222730966"/>
      <w:r>
        <w:t>What does inclusion at work look like?</w:t>
      </w:r>
      <w:bookmarkEnd w:id="29"/>
      <w:r>
        <w:t xml:space="preserve"> </w:t>
      </w:r>
    </w:p>
    <w:p w14:paraId="333D1F3E" w14:textId="79CD44D7" w:rsidR="009B13EE" w:rsidRDefault="009B13EE" w:rsidP="009B13EE">
      <w:pPr>
        <w:pStyle w:val="Researchtext"/>
      </w:pPr>
      <w:r>
        <w:t>We can experience inclusion at work from our team, our manager and our organisation.</w:t>
      </w:r>
    </w:p>
    <w:p w14:paraId="1321A46C" w14:textId="77777777" w:rsidR="002709D7" w:rsidRDefault="0034177F" w:rsidP="002709D7">
      <w:pPr>
        <w:pStyle w:val="Heading3"/>
      </w:pPr>
      <w:bookmarkStart w:id="30" w:name="_Toc222730967"/>
      <w:r w:rsidRPr="0034177F">
        <w:rPr>
          <w:rFonts w:eastAsiaTheme="minorEastAsia"/>
        </w:rPr>
        <w:t>What is an inclusive team?</w:t>
      </w:r>
      <w:bookmarkEnd w:id="30"/>
      <w:r w:rsidRPr="0034177F">
        <w:rPr>
          <w:rFonts w:eastAsiaTheme="minorEastAsia"/>
        </w:rPr>
        <w:t xml:space="preserve"> </w:t>
      </w:r>
    </w:p>
    <w:p w14:paraId="03AB5260" w14:textId="7B8E09FA" w:rsidR="0034177F" w:rsidRPr="0034177F" w:rsidRDefault="0034177F" w:rsidP="0034177F">
      <w:pPr>
        <w:pStyle w:val="Researchtext"/>
      </w:pPr>
      <w:r w:rsidRPr="0034177F">
        <w:t xml:space="preserve">An inclusive team is one where a diversity of people feel that they: </w:t>
      </w:r>
    </w:p>
    <w:p w14:paraId="5E83EAEA" w14:textId="77777777" w:rsidR="0034177F" w:rsidRPr="0034177F" w:rsidRDefault="0034177F" w:rsidP="0024132B">
      <w:pPr>
        <w:pStyle w:val="Researchtext"/>
        <w:numPr>
          <w:ilvl w:val="0"/>
          <w:numId w:val="55"/>
        </w:numPr>
      </w:pPr>
      <w:r w:rsidRPr="0034177F">
        <w:t xml:space="preserve">are respected and valued team members </w:t>
      </w:r>
    </w:p>
    <w:p w14:paraId="05D7FC23" w14:textId="77777777" w:rsidR="0034177F" w:rsidRPr="0034177F" w:rsidRDefault="0034177F" w:rsidP="0024132B">
      <w:pPr>
        <w:pStyle w:val="Researchtext"/>
        <w:numPr>
          <w:ilvl w:val="0"/>
          <w:numId w:val="55"/>
        </w:numPr>
      </w:pPr>
      <w:r w:rsidRPr="0034177F">
        <w:t xml:space="preserve">are connected to their team </w:t>
      </w:r>
    </w:p>
    <w:p w14:paraId="09AD8B22" w14:textId="49F0781F" w:rsidR="0034177F" w:rsidRDefault="0034177F" w:rsidP="0024132B">
      <w:pPr>
        <w:pStyle w:val="Researchtext"/>
        <w:numPr>
          <w:ilvl w:val="0"/>
          <w:numId w:val="55"/>
        </w:numPr>
      </w:pPr>
      <w:r w:rsidRPr="0034177F">
        <w:t>can contribute and progress at work.</w:t>
      </w:r>
    </w:p>
    <w:p w14:paraId="795DFAB4" w14:textId="77777777" w:rsidR="00DF663C" w:rsidRDefault="00DF663C" w:rsidP="002709D7">
      <w:pPr>
        <w:pStyle w:val="Heading3"/>
      </w:pPr>
      <w:bookmarkStart w:id="31" w:name="_Toc222730968"/>
      <w:r w:rsidRPr="00DF663C">
        <w:t>What is an inclusive manager?</w:t>
      </w:r>
      <w:bookmarkEnd w:id="31"/>
      <w:r w:rsidRPr="00DF663C">
        <w:t xml:space="preserve"> </w:t>
      </w:r>
    </w:p>
    <w:p w14:paraId="077A490E" w14:textId="3E17C9A6" w:rsidR="00DF663C" w:rsidRPr="00BA5673" w:rsidRDefault="00DF663C" w:rsidP="00BA5673">
      <w:pPr>
        <w:rPr>
          <w:rFonts w:ascii="Degular Semibold" w:hAnsi="Degular Semibold" w:cs="Degular Semibold"/>
          <w:color w:val="000E47"/>
        </w:rPr>
      </w:pPr>
      <w:r w:rsidRPr="002709D7">
        <w:t xml:space="preserve">An inclusive manager is someone who creates an inclusive team environment. In our research, we define an inclusive manager as someone who: </w:t>
      </w:r>
    </w:p>
    <w:p w14:paraId="79515528" w14:textId="77777777" w:rsidR="00DF663C" w:rsidRPr="002709D7" w:rsidRDefault="00DF663C" w:rsidP="00BA5673">
      <w:pPr>
        <w:pStyle w:val="ListParagraph"/>
        <w:numPr>
          <w:ilvl w:val="0"/>
          <w:numId w:val="56"/>
        </w:numPr>
        <w:ind w:left="714" w:hanging="357"/>
        <w:contextualSpacing w:val="0"/>
      </w:pPr>
      <w:r w:rsidRPr="002709D7">
        <w:t xml:space="preserve">values differences </w:t>
      </w:r>
    </w:p>
    <w:p w14:paraId="403CCCC7" w14:textId="77777777" w:rsidR="00DF663C" w:rsidRPr="002709D7" w:rsidRDefault="00DF663C" w:rsidP="00BA5673">
      <w:pPr>
        <w:pStyle w:val="ListParagraph"/>
        <w:numPr>
          <w:ilvl w:val="0"/>
          <w:numId w:val="56"/>
        </w:numPr>
        <w:ind w:left="714" w:hanging="357"/>
        <w:contextualSpacing w:val="0"/>
      </w:pPr>
      <w:r w:rsidRPr="002709D7">
        <w:t xml:space="preserve">treats everyone equitably </w:t>
      </w:r>
    </w:p>
    <w:p w14:paraId="3A48782E" w14:textId="77777777" w:rsidR="002709D7" w:rsidRPr="002709D7" w:rsidRDefault="00DF663C" w:rsidP="00BA5673">
      <w:pPr>
        <w:pStyle w:val="ListParagraph"/>
        <w:numPr>
          <w:ilvl w:val="0"/>
          <w:numId w:val="56"/>
        </w:numPr>
        <w:ind w:left="714" w:hanging="357"/>
        <w:contextualSpacing w:val="0"/>
      </w:pPr>
      <w:r w:rsidRPr="002709D7">
        <w:t xml:space="preserve">seeks out and uses a diversity of ideas </w:t>
      </w:r>
    </w:p>
    <w:p w14:paraId="108CC916" w14:textId="070DDF9F" w:rsidR="00A97149" w:rsidRPr="002709D7" w:rsidRDefault="00DF663C" w:rsidP="00BA5673">
      <w:pPr>
        <w:pStyle w:val="ListParagraph"/>
        <w:numPr>
          <w:ilvl w:val="0"/>
          <w:numId w:val="56"/>
        </w:numPr>
        <w:ind w:left="714" w:hanging="357"/>
        <w:contextualSpacing w:val="0"/>
      </w:pPr>
      <w:r w:rsidRPr="002709D7">
        <w:t>deals with inappropriate behaviour.</w:t>
      </w:r>
    </w:p>
    <w:p w14:paraId="223C7823" w14:textId="5459D034" w:rsidR="00A97149" w:rsidRPr="00BA5673" w:rsidRDefault="00A97149" w:rsidP="00BA5673">
      <w:pPr>
        <w:pStyle w:val="Heading3"/>
      </w:pPr>
      <w:bookmarkStart w:id="32" w:name="_Toc222730969"/>
      <w:r w:rsidRPr="00BA5673">
        <w:lastRenderedPageBreak/>
        <w:t>What is an inclusive organisation?</w:t>
      </w:r>
      <w:bookmarkEnd w:id="32"/>
      <w:r w:rsidRPr="00BA5673">
        <w:t xml:space="preserve"> </w:t>
      </w:r>
    </w:p>
    <w:p w14:paraId="04D997FB" w14:textId="77777777" w:rsidR="00A97149" w:rsidRPr="00BA5673" w:rsidRDefault="00A97149" w:rsidP="00BA5673">
      <w:r w:rsidRPr="00BA5673">
        <w:t xml:space="preserve">DCA defines an inclusive organisation as one in which employees: </w:t>
      </w:r>
    </w:p>
    <w:p w14:paraId="2AA833AE" w14:textId="77777777" w:rsidR="00A97149" w:rsidRPr="00BA5673" w:rsidRDefault="00A97149" w:rsidP="00BA5673">
      <w:pPr>
        <w:pStyle w:val="ListParagraph"/>
        <w:numPr>
          <w:ilvl w:val="0"/>
          <w:numId w:val="58"/>
        </w:numPr>
        <w:contextualSpacing w:val="0"/>
      </w:pPr>
      <w:r w:rsidRPr="00BA5673">
        <w:t xml:space="preserve">trust they will be treated fairly </w:t>
      </w:r>
    </w:p>
    <w:p w14:paraId="11D3563B" w14:textId="77777777" w:rsidR="00A97149" w:rsidRPr="00BA5673" w:rsidRDefault="00A97149" w:rsidP="00BA5673">
      <w:pPr>
        <w:pStyle w:val="ListParagraph"/>
        <w:numPr>
          <w:ilvl w:val="0"/>
          <w:numId w:val="58"/>
        </w:numPr>
        <w:contextualSpacing w:val="0"/>
      </w:pPr>
      <w:r w:rsidRPr="00BA5673">
        <w:t xml:space="preserve">feel diversity is valued and respected </w:t>
      </w:r>
    </w:p>
    <w:p w14:paraId="55E682EF" w14:textId="739FDBDD" w:rsidR="00A97149" w:rsidRPr="00BA5673" w:rsidRDefault="00A97149" w:rsidP="00BA5673">
      <w:pPr>
        <w:pStyle w:val="ListParagraph"/>
        <w:numPr>
          <w:ilvl w:val="0"/>
          <w:numId w:val="58"/>
        </w:numPr>
        <w:contextualSpacing w:val="0"/>
      </w:pPr>
      <w:r w:rsidRPr="00BA5673">
        <w:t>report that top leaders demonstrate a genuine, visible commitment to diversity and inclusion.</w:t>
      </w:r>
    </w:p>
    <w:p w14:paraId="2E84C803" w14:textId="105C22A8" w:rsidR="009B13EE" w:rsidRPr="00A24C38" w:rsidRDefault="00BA5673" w:rsidP="000C4B78">
      <w:pPr>
        <w:spacing w:line="278" w:lineRule="auto"/>
        <w:rPr>
          <w:bCs/>
        </w:rPr>
      </w:pPr>
      <w:r>
        <w:br w:type="page"/>
      </w:r>
      <w:bookmarkStart w:id="33" w:name="_Toc142923669"/>
      <w:bookmarkStart w:id="34" w:name="_Toc215144968"/>
      <w:bookmarkStart w:id="35" w:name="_Toc222730970"/>
      <w:bookmarkEnd w:id="23"/>
      <w:bookmarkEnd w:id="24"/>
      <w:bookmarkEnd w:id="25"/>
      <w:bookmarkEnd w:id="26"/>
      <w:bookmarkEnd w:id="27"/>
      <w:bookmarkEnd w:id="28"/>
      <w:r w:rsidR="009B13EE" w:rsidRPr="00A24C38">
        <w:rPr>
          <w:rStyle w:val="Heading1Char"/>
          <w:bCs/>
        </w:rPr>
        <w:t>What is the Inclusion@Work Index</w:t>
      </w:r>
      <w:bookmarkEnd w:id="33"/>
      <w:r w:rsidR="009B13EE" w:rsidRPr="00A24C38">
        <w:rPr>
          <w:rStyle w:val="Heading1Char"/>
          <w:bCs/>
        </w:rPr>
        <w:t>?</w:t>
      </w:r>
      <w:bookmarkEnd w:id="34"/>
      <w:bookmarkEnd w:id="35"/>
    </w:p>
    <w:p w14:paraId="36F9E4D2" w14:textId="6EB3A2F0" w:rsidR="009B13EE" w:rsidRPr="002E440E" w:rsidRDefault="009B13EE" w:rsidP="009B13EE">
      <w:r w:rsidRPr="002E440E">
        <w:t xml:space="preserve">DCA developed the first </w:t>
      </w:r>
      <w:r w:rsidRPr="002E440E">
        <w:rPr>
          <w:iCs/>
        </w:rPr>
        <w:t>Inclusion@Work</w:t>
      </w:r>
      <w:r w:rsidRPr="002E440E">
        <w:t xml:space="preserve"> Index survey in 2017 to map the state of inclusion in the Australian workforce. Since then, we have repeated</w:t>
      </w:r>
      <w:r w:rsidRPr="002E440E">
        <w:rPr>
          <w:rFonts w:eastAsiaTheme="minorEastAsia"/>
        </w:rPr>
        <w:t xml:space="preserve"> the survey every 2 years to</w:t>
      </w:r>
      <w:r w:rsidRPr="002E440E">
        <w:t xml:space="preserve"> track workplace inclusion over time. Now in its fifth iteration, DCA set out to investigate 2 questions: </w:t>
      </w:r>
    </w:p>
    <w:p w14:paraId="2BCC1BF0" w14:textId="77777777" w:rsidR="009B13EE" w:rsidRPr="00CD350C" w:rsidRDefault="009B13EE" w:rsidP="009B13EE">
      <w:pPr>
        <w:pStyle w:val="ListParagraph"/>
        <w:numPr>
          <w:ilvl w:val="0"/>
          <w:numId w:val="22"/>
        </w:numPr>
        <w:ind w:left="714" w:hanging="357"/>
        <w:contextualSpacing w:val="0"/>
      </w:pPr>
      <w:r w:rsidRPr="00CD350C">
        <w:t>How inclusive is the Australian workforce for a diversity of employees, and how has this changed over time?</w:t>
      </w:r>
    </w:p>
    <w:p w14:paraId="5058A33F" w14:textId="77777777" w:rsidR="009B13EE" w:rsidRPr="00CD350C" w:rsidRDefault="009B13EE" w:rsidP="009B13EE">
      <w:pPr>
        <w:pStyle w:val="ListParagraph"/>
        <w:numPr>
          <w:ilvl w:val="0"/>
          <w:numId w:val="22"/>
        </w:numPr>
        <w:ind w:left="714" w:hanging="357"/>
        <w:contextualSpacing w:val="0"/>
      </w:pPr>
      <w:r w:rsidRPr="00CD350C">
        <w:t>How exclusive is the Australian workforce for a diversity of employees, and how has this changed over time?</w:t>
      </w:r>
    </w:p>
    <w:p w14:paraId="737B98A7" w14:textId="77777777" w:rsidR="009B13EE" w:rsidRPr="008B32E1" w:rsidRDefault="009B13EE" w:rsidP="009B13EE">
      <w:r w:rsidRPr="008B32E1">
        <w:t>To do this, DCA surveyed a nationally representative sample of 3</w:t>
      </w:r>
      <w:r>
        <w:t>,</w:t>
      </w:r>
      <w:r w:rsidRPr="008B32E1">
        <w:t xml:space="preserve">000 Australian </w:t>
      </w:r>
      <w:r w:rsidRPr="00CD350C">
        <w:t>workers</w:t>
      </w:r>
      <w:r w:rsidRPr="008B32E1">
        <w:t xml:space="preserve">. </w:t>
      </w:r>
    </w:p>
    <w:p w14:paraId="679C26AB" w14:textId="77777777" w:rsidR="009B13EE" w:rsidRPr="003550C2" w:rsidRDefault="009B13EE" w:rsidP="009B13EE">
      <w:r w:rsidRPr="003550C2">
        <w:t xml:space="preserve">Our aspiration </w:t>
      </w:r>
      <w:r>
        <w:t xml:space="preserve">with the Inclusion@Work Index series </w:t>
      </w:r>
      <w:r w:rsidRPr="003550C2">
        <w:t>is to:</w:t>
      </w:r>
    </w:p>
    <w:p w14:paraId="6C844C74" w14:textId="77777777" w:rsidR="009B13EE" w:rsidRPr="00CD350C" w:rsidRDefault="009B13EE" w:rsidP="009B13EE">
      <w:pPr>
        <w:pStyle w:val="ListParagraph"/>
        <w:numPr>
          <w:ilvl w:val="0"/>
          <w:numId w:val="21"/>
        </w:numPr>
        <w:ind w:left="714" w:hanging="357"/>
        <w:contextualSpacing w:val="0"/>
      </w:pPr>
      <w:r w:rsidRPr="00CD350C">
        <w:t xml:space="preserve">encourage Australian organisations to achieve inclusion in their workplaces – it is better for workers and business </w:t>
      </w:r>
    </w:p>
    <w:p w14:paraId="2A75F248" w14:textId="77777777" w:rsidR="009B13EE" w:rsidRPr="00CD350C" w:rsidRDefault="009B13EE" w:rsidP="009B13EE">
      <w:pPr>
        <w:pStyle w:val="ListParagraph"/>
        <w:numPr>
          <w:ilvl w:val="0"/>
          <w:numId w:val="21"/>
        </w:numPr>
        <w:ind w:left="714" w:hanging="357"/>
        <w:contextualSpacing w:val="0"/>
      </w:pPr>
      <w:r w:rsidRPr="00CD350C">
        <w:t>track Australia’s progress (or lack of</w:t>
      </w:r>
      <w:r>
        <w:t xml:space="preserve"> progress</w:t>
      </w:r>
      <w:r w:rsidRPr="00CD350C">
        <w:t xml:space="preserve">) in creating </w:t>
      </w:r>
      <w:r>
        <w:t>i</w:t>
      </w:r>
      <w:r w:rsidRPr="00CD350C">
        <w:t>nclusion</w:t>
      </w:r>
      <w:r>
        <w:t xml:space="preserve"> at w</w:t>
      </w:r>
      <w:r w:rsidRPr="00CD350C">
        <w:t xml:space="preserve">ork </w:t>
      </w:r>
    </w:p>
    <w:p w14:paraId="09DC7C9E" w14:textId="77777777" w:rsidR="009B13EE" w:rsidRDefault="009B13EE" w:rsidP="009B13EE">
      <w:pPr>
        <w:pStyle w:val="ListParagraph"/>
        <w:numPr>
          <w:ilvl w:val="0"/>
          <w:numId w:val="21"/>
        </w:numPr>
        <w:ind w:left="714" w:hanging="357"/>
        <w:contextualSpacing w:val="0"/>
      </w:pPr>
      <w:r>
        <w:t>promote</w:t>
      </w:r>
      <w:r w:rsidRPr="00CD350C">
        <w:t xml:space="preserve"> workplace inclusion for a broad set of workers – </w:t>
      </w:r>
      <w:r>
        <w:t>beyond</w:t>
      </w:r>
      <w:r w:rsidRPr="00CD350C">
        <w:t xml:space="preserve"> </w:t>
      </w:r>
      <w:r>
        <w:t>“</w:t>
      </w:r>
      <w:r w:rsidRPr="00CD350C">
        <w:t>men and women</w:t>
      </w:r>
      <w:r>
        <w:t>”</w:t>
      </w:r>
      <w:r w:rsidRPr="00CD350C">
        <w:t xml:space="preserve"> (</w:t>
      </w:r>
      <w:proofErr w:type="gramStart"/>
      <w:r w:rsidRPr="00CD350C">
        <w:t>most commonly considered</w:t>
      </w:r>
      <w:proofErr w:type="gramEnd"/>
      <w:r w:rsidRPr="00CD350C">
        <w:t xml:space="preserve"> by employers) </w:t>
      </w:r>
      <w:r>
        <w:t xml:space="preserve">– </w:t>
      </w:r>
      <w:r w:rsidRPr="00CD350C">
        <w:t>by</w:t>
      </w:r>
      <w:r>
        <w:t xml:space="preserve"> considering diversity dimensions such as</w:t>
      </w:r>
      <w:r w:rsidRPr="00CD350C">
        <w:t xml:space="preserve"> age, cultural background, caring responsibilities, disability status, First Nations identity, sexual orientation</w:t>
      </w:r>
      <w:r>
        <w:t>,</w:t>
      </w:r>
      <w:r w:rsidRPr="00CD350C">
        <w:t xml:space="preserve"> gender identity, and more.</w:t>
      </w:r>
    </w:p>
    <w:p w14:paraId="64C0FA1A" w14:textId="77777777" w:rsidR="00247D3B" w:rsidRPr="00964B76" w:rsidRDefault="00247D3B" w:rsidP="00A64DA6">
      <w:pPr>
        <w:pStyle w:val="Heading2"/>
      </w:pPr>
      <w:bookmarkStart w:id="36" w:name="_Toc222730971"/>
      <w:r w:rsidRPr="00964B76">
        <w:t>Where does the 2025–2026 Index sit?</w:t>
      </w:r>
      <w:bookmarkEnd w:id="36"/>
      <w:r w:rsidRPr="00964B76">
        <w:t xml:space="preserve"> </w:t>
      </w:r>
    </w:p>
    <w:p w14:paraId="5A4791E2" w14:textId="77777777" w:rsidR="00247D3B" w:rsidRPr="00CD350C" w:rsidRDefault="00247D3B" w:rsidP="00247D3B">
      <w:pPr>
        <w:pStyle w:val="Researchtext"/>
      </w:pPr>
      <w:r w:rsidRPr="00CD350C">
        <w:t>The 2025</w:t>
      </w:r>
      <w:r>
        <w:t>–</w:t>
      </w:r>
      <w:r w:rsidRPr="00CD350C">
        <w:t xml:space="preserve">2026 Index is the fifth iteration of </w:t>
      </w:r>
      <w:r>
        <w:t>DCA’s</w:t>
      </w:r>
      <w:r w:rsidRPr="00CD350C">
        <w:t xml:space="preserve"> Inclusion@Work Index </w:t>
      </w:r>
      <w:r>
        <w:t>since</w:t>
      </w:r>
      <w:r w:rsidRPr="00CD350C">
        <w:t xml:space="preserve"> 2017</w:t>
      </w:r>
      <w:r>
        <w:t>:</w:t>
      </w:r>
      <w:r w:rsidRPr="00CD350C">
        <w:t xml:space="preserve"> </w:t>
      </w:r>
    </w:p>
    <w:p w14:paraId="06B46E29" w14:textId="77777777" w:rsidR="00247D3B" w:rsidRPr="00CD350C" w:rsidRDefault="00247D3B" w:rsidP="00247D3B">
      <w:pPr>
        <w:pStyle w:val="ListBullet"/>
        <w:ind w:left="360" w:hanging="360"/>
      </w:pPr>
      <w:r w:rsidRPr="00CD350C">
        <w:t>2017</w:t>
      </w:r>
      <w:r>
        <w:t>–</w:t>
      </w:r>
      <w:r w:rsidRPr="00CD350C">
        <w:t xml:space="preserve">2018 </w:t>
      </w:r>
    </w:p>
    <w:p w14:paraId="52F2D351" w14:textId="77777777" w:rsidR="00247D3B" w:rsidRPr="00CD350C" w:rsidRDefault="00247D3B" w:rsidP="00247D3B">
      <w:pPr>
        <w:pStyle w:val="ListBullet"/>
        <w:ind w:left="360" w:hanging="360"/>
      </w:pPr>
      <w:r w:rsidRPr="00CD350C">
        <w:t>2019</w:t>
      </w:r>
      <w:r>
        <w:t>–</w:t>
      </w:r>
      <w:r w:rsidRPr="00CD350C">
        <w:t xml:space="preserve">2020 </w:t>
      </w:r>
    </w:p>
    <w:p w14:paraId="48A19BA6" w14:textId="77777777" w:rsidR="00247D3B" w:rsidRPr="00CD350C" w:rsidRDefault="00247D3B" w:rsidP="00247D3B">
      <w:pPr>
        <w:pStyle w:val="ListBullet"/>
        <w:ind w:left="360" w:hanging="360"/>
      </w:pPr>
      <w:r w:rsidRPr="00CD350C">
        <w:t>2021</w:t>
      </w:r>
      <w:r>
        <w:t>–</w:t>
      </w:r>
      <w:r w:rsidRPr="00CD350C">
        <w:t xml:space="preserve">2022 </w:t>
      </w:r>
    </w:p>
    <w:p w14:paraId="1FBBB888" w14:textId="77777777" w:rsidR="00247D3B" w:rsidRDefault="00247D3B" w:rsidP="006779D1">
      <w:pPr>
        <w:pStyle w:val="ListBullet"/>
        <w:ind w:left="360" w:hanging="360"/>
      </w:pPr>
      <w:r w:rsidRPr="00CD350C">
        <w:t>2023</w:t>
      </w:r>
      <w:r>
        <w:t>–</w:t>
      </w:r>
      <w:r w:rsidRPr="00CD350C">
        <w:t xml:space="preserve">2024 </w:t>
      </w:r>
    </w:p>
    <w:p w14:paraId="6AA55F4F" w14:textId="70983976" w:rsidR="009B13EE" w:rsidRPr="00CD350C" w:rsidRDefault="00247D3B" w:rsidP="009B13EE">
      <w:pPr>
        <w:pStyle w:val="ListBullet"/>
        <w:ind w:left="360" w:hanging="360"/>
      </w:pPr>
      <w:r w:rsidRPr="00CD350C">
        <w:lastRenderedPageBreak/>
        <w:t>2025</w:t>
      </w:r>
      <w:r>
        <w:t>–</w:t>
      </w:r>
      <w:r w:rsidRPr="00CD350C">
        <w:t>2026</w:t>
      </w:r>
    </w:p>
    <w:p w14:paraId="201AD6EF" w14:textId="1F743AE1" w:rsidR="00C128E6" w:rsidRDefault="0083239D" w:rsidP="0083239D">
      <w:pPr>
        <w:pStyle w:val="Heading1"/>
      </w:pPr>
      <w:bookmarkStart w:id="37" w:name="_Toc215144969"/>
      <w:r>
        <w:br w:type="page"/>
      </w:r>
      <w:bookmarkStart w:id="38" w:name="_Toc222730972"/>
      <w:r w:rsidR="00C128E6">
        <w:lastRenderedPageBreak/>
        <w:t>Why does Inclusion@Work matter?</w:t>
      </w:r>
      <w:bookmarkEnd w:id="38"/>
    </w:p>
    <w:p w14:paraId="7E89262C" w14:textId="2718A788" w:rsidR="004553AB" w:rsidRPr="00EB4F50" w:rsidRDefault="00E65C08" w:rsidP="00C06C7E">
      <w:r w:rsidRPr="00EB4F50">
        <w:t xml:space="preserve">DCA’s </w:t>
      </w:r>
      <w:r w:rsidR="004553AB" w:rsidRPr="00EB4F50">
        <w:t>Inclusion@Work Index consistently shows a strong link between</w:t>
      </w:r>
      <w:r w:rsidR="00CE3857" w:rsidRPr="00EB4F50">
        <w:t xml:space="preserve"> </w:t>
      </w:r>
      <w:r w:rsidR="004553AB" w:rsidRPr="00EB4F50">
        <w:t>inclusion at work</w:t>
      </w:r>
      <w:r w:rsidR="00CE3857" w:rsidRPr="00EB4F50">
        <w:t>, wellbeing,</w:t>
      </w:r>
      <w:r w:rsidR="004553AB" w:rsidRPr="00EB4F50">
        <w:t xml:space="preserve"> performance</w:t>
      </w:r>
      <w:r w:rsidR="00CE3857" w:rsidRPr="00EB4F50">
        <w:t xml:space="preserve">, and reduced risk. </w:t>
      </w:r>
    </w:p>
    <w:p w14:paraId="43F2190B" w14:textId="27BFA77D" w:rsidR="00040437" w:rsidRDefault="003242D7" w:rsidP="006779D1">
      <w:pPr>
        <w:pStyle w:val="Heading2"/>
      </w:pPr>
      <w:bookmarkStart w:id="39" w:name="_Toc222730973"/>
      <w:r>
        <w:t>Inclusion is good for</w:t>
      </w:r>
      <w:r w:rsidR="008B1BD3">
        <w:t xml:space="preserve"> </w:t>
      </w:r>
      <w:r>
        <w:t>wellbeing</w:t>
      </w:r>
      <w:bookmarkEnd w:id="39"/>
    </w:p>
    <w:p w14:paraId="641861C5" w14:textId="7F91C7EC" w:rsidR="008B1BD3" w:rsidRDefault="004553AB" w:rsidP="00C06C7E">
      <w:r>
        <w:t>W</w:t>
      </w:r>
      <w:r w:rsidR="008B1BD3">
        <w:t xml:space="preserve">orkers in inclusive teams </w:t>
      </w:r>
      <w:r w:rsidR="00E65C08">
        <w:t>are</w:t>
      </w:r>
      <w:r w:rsidR="008B1BD3">
        <w:t xml:space="preserve">: </w:t>
      </w:r>
    </w:p>
    <w:p w14:paraId="35BACC40" w14:textId="0D04E2C5" w:rsidR="00EB4F50" w:rsidRDefault="00EB4F50" w:rsidP="00C06C7E">
      <w:pPr>
        <w:pStyle w:val="ListParagraph"/>
        <w:numPr>
          <w:ilvl w:val="0"/>
          <w:numId w:val="59"/>
        </w:numPr>
        <w:contextualSpacing w:val="0"/>
      </w:pPr>
      <w:r>
        <w:t>9 times more likely to be very satisfied than workers in non-inclusive teams</w:t>
      </w:r>
    </w:p>
    <w:p w14:paraId="32845C66" w14:textId="0F511D1D" w:rsidR="00EB4F50" w:rsidRDefault="0001244F" w:rsidP="00C06C7E">
      <w:pPr>
        <w:pStyle w:val="ListParagraph"/>
        <w:numPr>
          <w:ilvl w:val="0"/>
          <w:numId w:val="59"/>
        </w:numPr>
        <w:contextualSpacing w:val="0"/>
      </w:pPr>
      <w:r>
        <w:t xml:space="preserve">6 times more </w:t>
      </w:r>
      <w:r w:rsidR="00167D2C">
        <w:t xml:space="preserve">likely to feel that work has a positive impact on their mental health </w:t>
      </w:r>
    </w:p>
    <w:p w14:paraId="572B252C" w14:textId="38CDEC81" w:rsidR="00167D2C" w:rsidRDefault="00167D2C" w:rsidP="00C06C7E">
      <w:pPr>
        <w:pStyle w:val="ListParagraph"/>
        <w:numPr>
          <w:ilvl w:val="0"/>
          <w:numId w:val="59"/>
        </w:numPr>
        <w:contextualSpacing w:val="0"/>
      </w:pPr>
      <w:r>
        <w:t>4 times less likely to leave their organisation</w:t>
      </w:r>
    </w:p>
    <w:p w14:paraId="19E5A080" w14:textId="244475BB" w:rsidR="003242D7" w:rsidRDefault="00167D2C" w:rsidP="00C06C7E">
      <w:pPr>
        <w:pStyle w:val="ListParagraph"/>
        <w:numPr>
          <w:ilvl w:val="0"/>
          <w:numId w:val="59"/>
        </w:numPr>
        <w:contextualSpacing w:val="0"/>
      </w:pPr>
      <w:r>
        <w:t xml:space="preserve">3 times more likely to have received feedback they found useful. </w:t>
      </w:r>
    </w:p>
    <w:p w14:paraId="4AA40E9F" w14:textId="53C9CA78" w:rsidR="00604EF3" w:rsidRDefault="008B1BD3" w:rsidP="00A64DA6">
      <w:pPr>
        <w:pStyle w:val="Heading2"/>
      </w:pPr>
      <w:bookmarkStart w:id="40" w:name="_Toc222730974"/>
      <w:r>
        <w:t>Inclusion is good for performance and productivity</w:t>
      </w:r>
      <w:bookmarkEnd w:id="40"/>
      <w:r>
        <w:t xml:space="preserve"> </w:t>
      </w:r>
    </w:p>
    <w:p w14:paraId="47889981" w14:textId="6EB391AB" w:rsidR="008B1BD3" w:rsidRDefault="004553AB" w:rsidP="00C06C7E">
      <w:r>
        <w:t>W</w:t>
      </w:r>
      <w:r w:rsidR="00965F0E">
        <w:t xml:space="preserve">orkers in inclusive teams are: </w:t>
      </w:r>
    </w:p>
    <w:p w14:paraId="645CC989" w14:textId="77777777" w:rsidR="0093331E" w:rsidRDefault="0093331E" w:rsidP="00C06C7E">
      <w:pPr>
        <w:pStyle w:val="ListParagraph"/>
        <w:numPr>
          <w:ilvl w:val="0"/>
          <w:numId w:val="60"/>
        </w:numPr>
        <w:ind w:left="714" w:hanging="357"/>
        <w:contextualSpacing w:val="0"/>
      </w:pPr>
      <w:r>
        <w:t xml:space="preserve">8 times more likely to work effectively together than workers in non-inclusive teams </w:t>
      </w:r>
    </w:p>
    <w:p w14:paraId="5513ED95" w14:textId="56AC693B" w:rsidR="00167D2C" w:rsidRDefault="00167D2C" w:rsidP="00C06C7E">
      <w:pPr>
        <w:pStyle w:val="ListParagraph"/>
        <w:numPr>
          <w:ilvl w:val="0"/>
          <w:numId w:val="60"/>
        </w:numPr>
        <w:ind w:left="714" w:hanging="357"/>
        <w:contextualSpacing w:val="0"/>
      </w:pPr>
      <w:r>
        <w:t xml:space="preserve">7 times more likely to be innovative </w:t>
      </w:r>
    </w:p>
    <w:p w14:paraId="51815B1A" w14:textId="40B0C3F9" w:rsidR="00860FCA" w:rsidRDefault="0093331E" w:rsidP="00C06C7E">
      <w:pPr>
        <w:pStyle w:val="ListParagraph"/>
        <w:numPr>
          <w:ilvl w:val="0"/>
          <w:numId w:val="60"/>
        </w:numPr>
        <w:ind w:left="714" w:hanging="357"/>
        <w:contextualSpacing w:val="0"/>
      </w:pPr>
      <w:r>
        <w:t xml:space="preserve">4 times more likely to provide excellent customer service3 times more likely to be willing to work extra hard to help their team succeed. </w:t>
      </w:r>
    </w:p>
    <w:p w14:paraId="6E547D11" w14:textId="05B4E04D" w:rsidR="00FF7531" w:rsidRDefault="00FF7531" w:rsidP="00A64DA6">
      <w:pPr>
        <w:pStyle w:val="Heading2"/>
      </w:pPr>
      <w:bookmarkStart w:id="41" w:name="_Toc222730975"/>
      <w:r>
        <w:t>Inclusion minimises risk</w:t>
      </w:r>
      <w:bookmarkEnd w:id="41"/>
    </w:p>
    <w:p w14:paraId="7E339866" w14:textId="0A347585" w:rsidR="006513A7" w:rsidRDefault="006513A7" w:rsidP="00C06C7E">
      <w:r>
        <w:t xml:space="preserve">Workers in inclusive teams are: </w:t>
      </w:r>
    </w:p>
    <w:p w14:paraId="7E199C48" w14:textId="77777777" w:rsidR="003337DD" w:rsidRDefault="0093331E" w:rsidP="00C06C7E">
      <w:pPr>
        <w:pStyle w:val="ListParagraph"/>
        <w:numPr>
          <w:ilvl w:val="0"/>
          <w:numId w:val="61"/>
        </w:numPr>
        <w:rPr>
          <w:lang w:val="en-US"/>
        </w:rPr>
      </w:pPr>
      <w:r w:rsidRPr="0093331E">
        <w:rPr>
          <w:lang w:val="en-US"/>
        </w:rPr>
        <w:t xml:space="preserve">4 times less likely to experience </w:t>
      </w:r>
      <w:r w:rsidRPr="0093331E">
        <w:rPr>
          <w:b/>
          <w:bCs/>
          <w:lang w:val="en-US"/>
        </w:rPr>
        <w:t xml:space="preserve">discrimination and harassment </w:t>
      </w:r>
      <w:r w:rsidRPr="0093331E">
        <w:rPr>
          <w:lang w:val="en-US"/>
        </w:rPr>
        <w:t xml:space="preserve">at work compared to those in inclusive teams </w:t>
      </w:r>
    </w:p>
    <w:p w14:paraId="19DC4CEA" w14:textId="6A45429E" w:rsidR="003337DD" w:rsidRPr="003337DD" w:rsidRDefault="003337DD" w:rsidP="003337DD">
      <w:pPr>
        <w:pStyle w:val="Heading2"/>
        <w:rPr>
          <w:lang w:val="en-US"/>
        </w:rPr>
      </w:pPr>
      <w:bookmarkStart w:id="42" w:name="_Toc222730976"/>
      <w:r w:rsidRPr="003337DD">
        <w:lastRenderedPageBreak/>
        <w:t>Want to know more about the benefits of inclusion?</w:t>
      </w:r>
      <w:bookmarkEnd w:id="42"/>
      <w:r w:rsidRPr="003337DD">
        <w:t xml:space="preserve"> </w:t>
      </w:r>
    </w:p>
    <w:p w14:paraId="29A11080" w14:textId="3AD2EDA1" w:rsidR="003337DD" w:rsidRPr="003337DD" w:rsidRDefault="003337DD" w:rsidP="00C06C7E">
      <w:pPr>
        <w:rPr>
          <w:lang w:val="en-US"/>
        </w:rPr>
      </w:pPr>
      <w:r>
        <w:t xml:space="preserve">Check out our </w:t>
      </w:r>
      <w:hyperlink r:id="rId11" w:history="1">
        <w:r w:rsidRPr="007C5CA0">
          <w:rPr>
            <w:rStyle w:val="Hyperlink"/>
          </w:rPr>
          <w:t>The Case for Inclusion@Work</w:t>
        </w:r>
      </w:hyperlink>
      <w:r>
        <w:t xml:space="preserve"> for more information on the benefits of workplace inclusion, including the link between wellbeing, performance, and inclusive managers and organisations.</w:t>
      </w:r>
    </w:p>
    <w:p w14:paraId="23DCA45C" w14:textId="147AD90F" w:rsidR="009B13EE" w:rsidRDefault="0093331E" w:rsidP="00C06C7E">
      <w:pPr>
        <w:pStyle w:val="Heading1"/>
      </w:pPr>
      <w:r>
        <w:br w:type="page"/>
      </w:r>
      <w:bookmarkStart w:id="43" w:name="_Toc222730977"/>
      <w:r w:rsidR="00C128E6">
        <w:lastRenderedPageBreak/>
        <w:t>What is the state of I</w:t>
      </w:r>
      <w:r w:rsidR="009B13EE" w:rsidRPr="008B32E1">
        <w:t>nclusion</w:t>
      </w:r>
      <w:r w:rsidR="00C128E6">
        <w:t>@Work</w:t>
      </w:r>
      <w:r w:rsidR="009B13EE" w:rsidRPr="008B32E1">
        <w:t xml:space="preserve"> in </w:t>
      </w:r>
      <w:r w:rsidR="009B13EE">
        <w:t>2025–2026</w:t>
      </w:r>
      <w:bookmarkEnd w:id="37"/>
      <w:r w:rsidR="00C128E6">
        <w:t>?</w:t>
      </w:r>
      <w:bookmarkEnd w:id="43"/>
      <w:r w:rsidR="009B13EE" w:rsidRPr="008B32E1">
        <w:t xml:space="preserve"> </w:t>
      </w:r>
    </w:p>
    <w:p w14:paraId="3CB113D2" w14:textId="57DF905E" w:rsidR="00437157" w:rsidRPr="00C06C7E" w:rsidRDefault="00E040DA" w:rsidP="00437157">
      <w:r w:rsidRPr="00C06C7E">
        <w:t>I</w:t>
      </w:r>
      <w:r w:rsidR="00437157" w:rsidRPr="00C06C7E">
        <w:t xml:space="preserve">nclusion is most often experienced through teams and the overall organisational climate, </w:t>
      </w:r>
      <w:r w:rsidR="00DF481A">
        <w:t>and</w:t>
      </w:r>
      <w:r w:rsidR="00437157" w:rsidRPr="00C06C7E">
        <w:t xml:space="preserve"> far less through managers</w:t>
      </w:r>
      <w:r w:rsidRPr="00C06C7E">
        <w:t xml:space="preserve"> in 2025-2026.</w:t>
      </w:r>
    </w:p>
    <w:p w14:paraId="4E10BC00" w14:textId="452F0825" w:rsidR="009B13EE" w:rsidRPr="008B32E1" w:rsidRDefault="00DF481A" w:rsidP="009B13EE">
      <w:pPr>
        <w:pStyle w:val="Heading2"/>
      </w:pPr>
      <w:bookmarkStart w:id="44" w:name="_Toc222730978"/>
      <w:r>
        <w:t xml:space="preserve">Over </w:t>
      </w:r>
      <w:r w:rsidR="005E0F12">
        <w:t>1 in 2 workers are in inclusive teams</w:t>
      </w:r>
      <w:bookmarkEnd w:id="44"/>
      <w:r w:rsidR="005E0F12">
        <w:t xml:space="preserve"> </w:t>
      </w:r>
    </w:p>
    <w:p w14:paraId="16A6C604" w14:textId="542225EC" w:rsidR="009B13EE" w:rsidRDefault="009B13EE" w:rsidP="003B4365">
      <w:r>
        <w:t xml:space="preserve">Most workers </w:t>
      </w:r>
      <w:r w:rsidR="00DF481A">
        <w:t xml:space="preserve">reported inclusive teams </w:t>
      </w:r>
      <w:r w:rsidR="00922101">
        <w:t xml:space="preserve">in </w:t>
      </w:r>
      <w:r>
        <w:t>2025</w:t>
      </w:r>
      <w:r w:rsidR="00922101">
        <w:t xml:space="preserve">, with </w:t>
      </w:r>
      <w:r w:rsidRPr="008B32E1">
        <w:t>56% report</w:t>
      </w:r>
      <w:r w:rsidR="00922101">
        <w:t>ing</w:t>
      </w:r>
      <w:r w:rsidRPr="008B32E1">
        <w:t xml:space="preserve"> their team </w:t>
      </w:r>
      <w:r>
        <w:t>i</w:t>
      </w:r>
      <w:r w:rsidRPr="008B32E1">
        <w:t>s inclusive</w:t>
      </w:r>
      <w:r w:rsidR="004A6370">
        <w:t xml:space="preserve">, </w:t>
      </w:r>
      <w:r w:rsidR="009212E3">
        <w:t>34% report</w:t>
      </w:r>
      <w:r w:rsidR="00B65BD2">
        <w:t>ing</w:t>
      </w:r>
      <w:r w:rsidR="009212E3">
        <w:t xml:space="preserve"> their team </w:t>
      </w:r>
      <w:r w:rsidR="001D169A">
        <w:t>i</w:t>
      </w:r>
      <w:r w:rsidR="009212E3">
        <w:t xml:space="preserve">s somewhat inclusive, </w:t>
      </w:r>
      <w:r w:rsidR="001D169A">
        <w:t xml:space="preserve">and </w:t>
      </w:r>
      <w:r w:rsidRPr="008B32E1">
        <w:t xml:space="preserve">10% </w:t>
      </w:r>
      <w:r w:rsidR="001D169A">
        <w:t>report</w:t>
      </w:r>
      <w:r w:rsidR="00B65BD2">
        <w:t>ing</w:t>
      </w:r>
      <w:r w:rsidR="001D169A">
        <w:t xml:space="preserve"> their team is non-inclusive. </w:t>
      </w:r>
      <w:r w:rsidR="00545F3E">
        <w:t xml:space="preserve"> </w:t>
      </w:r>
    </w:p>
    <w:p w14:paraId="0F39D34E" w14:textId="4FE6CF2A" w:rsidR="009B13EE" w:rsidRPr="00762F8A" w:rsidRDefault="001919AF" w:rsidP="00BF4DD1">
      <w:pPr>
        <w:pStyle w:val="Heading2"/>
      </w:pPr>
      <w:bookmarkStart w:id="45" w:name="_Toc222730979"/>
      <w:r>
        <w:t>Most workers report their organisation is inclusive</w:t>
      </w:r>
      <w:bookmarkEnd w:id="45"/>
      <w:r>
        <w:t xml:space="preserve"> </w:t>
      </w:r>
    </w:p>
    <w:p w14:paraId="229A2E3D" w14:textId="10C8443E" w:rsidR="009B13EE" w:rsidRPr="008B32E1" w:rsidRDefault="001C2027" w:rsidP="009B13EE">
      <w:r>
        <w:t xml:space="preserve">Over 1 in 2 </w:t>
      </w:r>
      <w:r w:rsidR="007665A1">
        <w:t>(59%)</w:t>
      </w:r>
      <w:r w:rsidR="009B13EE" w:rsidRPr="008B32E1">
        <w:t xml:space="preserve"> </w:t>
      </w:r>
      <w:r>
        <w:t xml:space="preserve">workers </w:t>
      </w:r>
      <w:r w:rsidR="007665A1">
        <w:t>r</w:t>
      </w:r>
      <w:r w:rsidR="009B13EE" w:rsidRPr="008B32E1">
        <w:t xml:space="preserve">eported their organisation </w:t>
      </w:r>
      <w:r>
        <w:t xml:space="preserve">was </w:t>
      </w:r>
      <w:r w:rsidR="009B13EE" w:rsidRPr="008B32E1">
        <w:t>inclusive</w:t>
      </w:r>
      <w:r w:rsidR="009B13EE">
        <w:t xml:space="preserve"> in 2025</w:t>
      </w:r>
      <w:r w:rsidR="004B10E6">
        <w:t xml:space="preserve">. </w:t>
      </w:r>
      <w:r w:rsidR="007665A1">
        <w:t xml:space="preserve">A further </w:t>
      </w:r>
      <w:r w:rsidR="00D63C5B">
        <w:t>26%</w:t>
      </w:r>
      <w:r w:rsidR="00B913CA">
        <w:t xml:space="preserve"> of workers</w:t>
      </w:r>
      <w:r w:rsidR="00D63C5B">
        <w:t xml:space="preserve"> reported their team was somewhat in</w:t>
      </w:r>
      <w:r w:rsidR="007665A1">
        <w:t xml:space="preserve">clusive, </w:t>
      </w:r>
      <w:r w:rsidR="00B913CA">
        <w:t xml:space="preserve">while 15% reported being in non-inclusive </w:t>
      </w:r>
      <w:r w:rsidR="004A1E46">
        <w:t xml:space="preserve">organisations. </w:t>
      </w:r>
    </w:p>
    <w:p w14:paraId="6AB2DA6D" w14:textId="6E43A64D" w:rsidR="009B13EE" w:rsidRPr="008B32E1" w:rsidRDefault="000E41E8" w:rsidP="00BF4DD1">
      <w:pPr>
        <w:pStyle w:val="Heading2"/>
      </w:pPr>
      <w:bookmarkStart w:id="46" w:name="_Toc222730980"/>
      <w:r>
        <w:t>I</w:t>
      </w:r>
      <w:r w:rsidR="00B37274">
        <w:t>nclusive managers are less common</w:t>
      </w:r>
      <w:bookmarkEnd w:id="46"/>
      <w:r w:rsidR="00B37274">
        <w:t xml:space="preserve"> </w:t>
      </w:r>
    </w:p>
    <w:p w14:paraId="00426545" w14:textId="1482D702" w:rsidR="009B13EE" w:rsidRPr="008B32E1" w:rsidRDefault="00FC1F3F" w:rsidP="009B13EE">
      <w:r w:rsidRPr="00FC1F3F">
        <w:t>Only 35% of workers reported their manager is inclusive</w:t>
      </w:r>
      <w:r w:rsidR="00B37274">
        <w:t xml:space="preserve"> in 2025</w:t>
      </w:r>
      <w:r w:rsidR="00E91971">
        <w:t>, with most workers (48%) reporting their manager is only somewhat inclusive.</w:t>
      </w:r>
      <w:r w:rsidR="000456CD">
        <w:t xml:space="preserve"> </w:t>
      </w:r>
      <w:r w:rsidR="00E91971">
        <w:t xml:space="preserve">A further </w:t>
      </w:r>
      <w:r w:rsidR="009B13EE" w:rsidRPr="008E33C0">
        <w:t>17% of workers report</w:t>
      </w:r>
      <w:r w:rsidR="00C128E6">
        <w:t>ed</w:t>
      </w:r>
      <w:r w:rsidR="00E91971">
        <w:t xml:space="preserve"> </w:t>
      </w:r>
      <w:r w:rsidR="009B13EE" w:rsidRPr="008E33C0">
        <w:t>their manager is non-inclusive</w:t>
      </w:r>
      <w:r w:rsidR="00E91971">
        <w:t xml:space="preserve">. </w:t>
      </w:r>
    </w:p>
    <w:p w14:paraId="0E3AA89A" w14:textId="326A8316" w:rsidR="003341CB" w:rsidRDefault="003341CB" w:rsidP="003341CB">
      <w:pPr>
        <w:pStyle w:val="Caption"/>
      </w:pPr>
      <w:bookmarkStart w:id="47" w:name="_Toc222477644"/>
      <w:r>
        <w:t xml:space="preserve">Figure </w:t>
      </w:r>
      <w:r>
        <w:fldChar w:fldCharType="begin"/>
      </w:r>
      <w:r>
        <w:instrText xml:space="preserve"> SEQ Figure \* ARABIC </w:instrText>
      </w:r>
      <w:r>
        <w:fldChar w:fldCharType="separate"/>
      </w:r>
      <w:r w:rsidR="00FC1CB6">
        <w:rPr>
          <w:noProof/>
        </w:rPr>
        <w:t>1</w:t>
      </w:r>
      <w:r>
        <w:fldChar w:fldCharType="end"/>
      </w:r>
      <w:r>
        <w:t>: Proportion of workers inclusiveness of managers, organisational climates and teams in 2025</w:t>
      </w:r>
      <w:bookmarkEnd w:id="47"/>
    </w:p>
    <w:p w14:paraId="64E8A8DC" w14:textId="33670308" w:rsidR="00615F94" w:rsidRDefault="00615F94" w:rsidP="00A64DA6">
      <w:pPr>
        <w:pStyle w:val="Caption"/>
      </w:pPr>
      <w:r w:rsidRPr="008B32E1">
        <w:rPr>
          <w:noProof/>
        </w:rPr>
        <w:drawing>
          <wp:inline distT="0" distB="0" distL="0" distR="0" wp14:anchorId="7A01CFAE" wp14:editId="24B37C12">
            <wp:extent cx="5689600" cy="2700670"/>
            <wp:effectExtent l="0" t="0" r="0" b="0"/>
            <wp:docPr id="196493949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CBB0B7" w14:textId="699DEF5A" w:rsidR="00B37A39" w:rsidRDefault="00B37A39" w:rsidP="00B37A39">
      <w:pPr>
        <w:pStyle w:val="Caption"/>
      </w:pPr>
      <w:bookmarkStart w:id="48" w:name="_Toc222477609"/>
      <w:r>
        <w:t xml:space="preserve">Table </w:t>
      </w:r>
      <w:r>
        <w:fldChar w:fldCharType="begin"/>
      </w:r>
      <w:r>
        <w:instrText xml:space="preserve"> SEQ Table \* ARABIC </w:instrText>
      </w:r>
      <w:r>
        <w:fldChar w:fldCharType="separate"/>
      </w:r>
      <w:r w:rsidR="00E30C92">
        <w:rPr>
          <w:noProof/>
        </w:rPr>
        <w:t>1</w:t>
      </w:r>
      <w:r>
        <w:fldChar w:fldCharType="end"/>
      </w:r>
      <w:r>
        <w:t>:</w:t>
      </w:r>
      <w:r w:rsidRPr="000505BB">
        <w:t>Proportion of workers inclusiveness of managers, organisational climates and teams in 2025</w:t>
      </w:r>
      <w:bookmarkEnd w:id="48"/>
    </w:p>
    <w:tbl>
      <w:tblPr>
        <w:tblW w:w="5000" w:type="pct"/>
        <w:tblLayout w:type="fixed"/>
        <w:tblLook w:val="04A0" w:firstRow="1" w:lastRow="0" w:firstColumn="1" w:lastColumn="0" w:noHBand="0" w:noVBand="1"/>
        <w:tblCaption w:val="Proportion of workers inclusiveness of managers, organisational climates and teams in 2025"/>
        <w:tblDescription w:val="Refer to caption."/>
      </w:tblPr>
      <w:tblGrid>
        <w:gridCol w:w="1981"/>
        <w:gridCol w:w="2059"/>
        <w:gridCol w:w="2910"/>
        <w:gridCol w:w="2066"/>
      </w:tblGrid>
      <w:tr w:rsidR="00B37A39" w:rsidRPr="00B37A39" w14:paraId="43FBE7D9" w14:textId="77777777" w:rsidTr="00C850C8">
        <w:trPr>
          <w:cantSplit/>
          <w:trHeight w:val="288"/>
          <w:tblHeader/>
        </w:trPr>
        <w:tc>
          <w:tcPr>
            <w:tcW w:w="1098" w:type="pct"/>
            <w:tcBorders>
              <w:top w:val="single" w:sz="4" w:space="0" w:color="auto"/>
              <w:left w:val="single" w:sz="4" w:space="0" w:color="auto"/>
              <w:bottom w:val="single" w:sz="4" w:space="0" w:color="auto"/>
              <w:right w:val="single" w:sz="4" w:space="0" w:color="auto"/>
            </w:tcBorders>
            <w:noWrap/>
            <w:vAlign w:val="bottom"/>
            <w:hideMark/>
          </w:tcPr>
          <w:p w14:paraId="577A1BD8" w14:textId="7599D4D3" w:rsidR="00B37A39" w:rsidRPr="00B37A39" w:rsidRDefault="00B37A39" w:rsidP="00B37A39">
            <w:pPr>
              <w:spacing w:after="0" w:line="240" w:lineRule="auto"/>
              <w:rPr>
                <w:rFonts w:ascii="Aptos" w:eastAsia="Times New Roman" w:hAnsi="Aptos" w:cs="Times New Roman"/>
                <w:b/>
                <w:bCs/>
                <w:color w:val="000000"/>
                <w:kern w:val="0"/>
                <w:lang w:val="en-US"/>
                <w14:ligatures w14:val="none"/>
              </w:rPr>
            </w:pPr>
            <w:r w:rsidRPr="00B37A39">
              <w:rPr>
                <w:rFonts w:ascii="Aptos" w:eastAsia="Times New Roman" w:hAnsi="Aptos" w:cs="Times New Roman"/>
                <w:b/>
                <w:bCs/>
                <w:color w:val="000000"/>
                <w:kern w:val="0"/>
                <w:lang w:val="en-US"/>
                <w14:ligatures w14:val="none"/>
              </w:rPr>
              <w:t>Where inc</w:t>
            </w:r>
            <w:r>
              <w:rPr>
                <w:rFonts w:ascii="Aptos" w:eastAsia="Times New Roman" w:hAnsi="Aptos" w:cs="Times New Roman"/>
                <w:b/>
                <w:bCs/>
                <w:color w:val="000000"/>
                <w:kern w:val="0"/>
                <w:lang w:val="en-US"/>
                <w14:ligatures w14:val="none"/>
              </w:rPr>
              <w:t>l</w:t>
            </w:r>
            <w:r w:rsidRPr="00B37A39">
              <w:rPr>
                <w:rFonts w:ascii="Aptos" w:eastAsia="Times New Roman" w:hAnsi="Aptos" w:cs="Times New Roman"/>
                <w:b/>
                <w:bCs/>
                <w:color w:val="000000"/>
                <w:kern w:val="0"/>
                <w:lang w:val="en-US"/>
                <w14:ligatures w14:val="none"/>
              </w:rPr>
              <w:t>usion is experienced</w:t>
            </w:r>
          </w:p>
        </w:tc>
        <w:tc>
          <w:tcPr>
            <w:tcW w:w="1142" w:type="pct"/>
            <w:tcBorders>
              <w:top w:val="single" w:sz="4" w:space="0" w:color="auto"/>
              <w:left w:val="single" w:sz="4" w:space="0" w:color="auto"/>
              <w:bottom w:val="single" w:sz="4" w:space="0" w:color="auto"/>
              <w:right w:val="single" w:sz="4" w:space="0" w:color="auto"/>
            </w:tcBorders>
            <w:noWrap/>
            <w:vAlign w:val="bottom"/>
            <w:hideMark/>
          </w:tcPr>
          <w:p w14:paraId="028B049D" w14:textId="77777777" w:rsidR="00B37A39" w:rsidRPr="00B37A39" w:rsidRDefault="00B37A39" w:rsidP="00B37A39">
            <w:pPr>
              <w:spacing w:after="0" w:line="240" w:lineRule="auto"/>
              <w:rPr>
                <w:rFonts w:ascii="Aptos" w:eastAsia="Times New Roman" w:hAnsi="Aptos" w:cs="Times New Roman"/>
                <w:b/>
                <w:bCs/>
                <w:color w:val="000000"/>
                <w:kern w:val="0"/>
                <w:lang w:val="en-US"/>
                <w14:ligatures w14:val="none"/>
              </w:rPr>
            </w:pPr>
            <w:r w:rsidRPr="00B37A39">
              <w:rPr>
                <w:rFonts w:ascii="Aptos" w:eastAsia="Times New Roman" w:hAnsi="Aptos" w:cs="Times New Roman"/>
                <w:b/>
                <w:bCs/>
                <w:color w:val="000000"/>
                <w:kern w:val="0"/>
                <w:lang w:val="en-US"/>
                <w14:ligatures w14:val="none"/>
              </w:rPr>
              <w:t>Non-inclusive (scored on average less than 3 out of 5)</w:t>
            </w:r>
          </w:p>
        </w:tc>
        <w:tc>
          <w:tcPr>
            <w:tcW w:w="1614" w:type="pct"/>
            <w:tcBorders>
              <w:top w:val="single" w:sz="4" w:space="0" w:color="auto"/>
              <w:left w:val="single" w:sz="4" w:space="0" w:color="auto"/>
              <w:bottom w:val="single" w:sz="4" w:space="0" w:color="auto"/>
              <w:right w:val="single" w:sz="4" w:space="0" w:color="auto"/>
            </w:tcBorders>
            <w:noWrap/>
            <w:vAlign w:val="bottom"/>
            <w:hideMark/>
          </w:tcPr>
          <w:p w14:paraId="2A3CB807" w14:textId="77777777" w:rsidR="00B37A39" w:rsidRPr="00B37A39" w:rsidRDefault="00B37A39" w:rsidP="00B37A39">
            <w:pPr>
              <w:spacing w:after="0" w:line="240" w:lineRule="auto"/>
              <w:rPr>
                <w:rFonts w:ascii="Aptos" w:eastAsia="Times New Roman" w:hAnsi="Aptos" w:cs="Times New Roman"/>
                <w:b/>
                <w:bCs/>
                <w:color w:val="000000"/>
                <w:kern w:val="0"/>
                <w:lang w:val="en-US"/>
                <w14:ligatures w14:val="none"/>
              </w:rPr>
            </w:pPr>
            <w:r w:rsidRPr="00B37A39">
              <w:rPr>
                <w:rFonts w:ascii="Aptos" w:eastAsia="Times New Roman" w:hAnsi="Aptos" w:cs="Times New Roman"/>
                <w:b/>
                <w:bCs/>
                <w:color w:val="000000"/>
                <w:kern w:val="0"/>
                <w:lang w:val="en-US"/>
                <w14:ligatures w14:val="none"/>
              </w:rPr>
              <w:t>Somewhat inclusive (scored on average between 3 and 4)</w:t>
            </w:r>
          </w:p>
        </w:tc>
        <w:tc>
          <w:tcPr>
            <w:tcW w:w="1146" w:type="pct"/>
            <w:tcBorders>
              <w:top w:val="single" w:sz="4" w:space="0" w:color="auto"/>
              <w:left w:val="single" w:sz="4" w:space="0" w:color="auto"/>
              <w:bottom w:val="single" w:sz="4" w:space="0" w:color="auto"/>
              <w:right w:val="single" w:sz="4" w:space="0" w:color="auto"/>
            </w:tcBorders>
            <w:noWrap/>
            <w:vAlign w:val="bottom"/>
            <w:hideMark/>
          </w:tcPr>
          <w:p w14:paraId="766CB8D6" w14:textId="77777777" w:rsidR="00B37A39" w:rsidRPr="00B37A39" w:rsidRDefault="00B37A39" w:rsidP="00B37A39">
            <w:pPr>
              <w:spacing w:after="0" w:line="240" w:lineRule="auto"/>
              <w:rPr>
                <w:rFonts w:ascii="Aptos" w:eastAsia="Times New Roman" w:hAnsi="Aptos" w:cs="Times New Roman"/>
                <w:b/>
                <w:bCs/>
                <w:color w:val="000000"/>
                <w:kern w:val="0"/>
                <w:lang w:val="en-US"/>
                <w14:ligatures w14:val="none"/>
              </w:rPr>
            </w:pPr>
            <w:r w:rsidRPr="00B37A39">
              <w:rPr>
                <w:rFonts w:ascii="Aptos" w:eastAsia="Times New Roman" w:hAnsi="Aptos" w:cs="Times New Roman"/>
                <w:b/>
                <w:bCs/>
                <w:color w:val="000000"/>
                <w:kern w:val="0"/>
                <w:lang w:val="en-US"/>
                <w14:ligatures w14:val="none"/>
              </w:rPr>
              <w:t>Inclusive (scored on average 4 or more)</w:t>
            </w:r>
          </w:p>
        </w:tc>
      </w:tr>
      <w:tr w:rsidR="00B37A39" w:rsidRPr="00B37A39" w14:paraId="5D4EC808" w14:textId="77777777" w:rsidTr="00B37A39">
        <w:trPr>
          <w:trHeight w:val="288"/>
        </w:trPr>
        <w:tc>
          <w:tcPr>
            <w:tcW w:w="1098" w:type="pct"/>
            <w:tcBorders>
              <w:top w:val="single" w:sz="4" w:space="0" w:color="auto"/>
              <w:left w:val="single" w:sz="4" w:space="0" w:color="auto"/>
              <w:bottom w:val="single" w:sz="4" w:space="0" w:color="auto"/>
              <w:right w:val="single" w:sz="4" w:space="0" w:color="auto"/>
            </w:tcBorders>
            <w:noWrap/>
            <w:vAlign w:val="bottom"/>
            <w:hideMark/>
          </w:tcPr>
          <w:p w14:paraId="31FA3E48" w14:textId="77777777" w:rsidR="00B37A39" w:rsidRPr="00B37A39" w:rsidRDefault="00B37A39" w:rsidP="00B37A39">
            <w:pPr>
              <w:spacing w:after="0" w:line="240" w:lineRule="auto"/>
              <w:rPr>
                <w:rFonts w:ascii="Aptos" w:eastAsia="Times New Roman" w:hAnsi="Aptos" w:cs="Times New Roman"/>
                <w:b/>
                <w:bCs/>
                <w:color w:val="000000"/>
                <w:kern w:val="0"/>
                <w:lang w:val="en-US"/>
                <w14:ligatures w14:val="none"/>
              </w:rPr>
            </w:pPr>
            <w:r w:rsidRPr="00B37A39">
              <w:rPr>
                <w:rFonts w:ascii="Aptos" w:eastAsia="Times New Roman" w:hAnsi="Aptos" w:cs="Times New Roman"/>
                <w:b/>
                <w:bCs/>
                <w:color w:val="000000"/>
                <w:kern w:val="0"/>
                <w:lang w:val="en-US"/>
                <w14:ligatures w14:val="none"/>
              </w:rPr>
              <w:t>Team</w:t>
            </w:r>
          </w:p>
        </w:tc>
        <w:tc>
          <w:tcPr>
            <w:tcW w:w="1142" w:type="pct"/>
            <w:tcBorders>
              <w:top w:val="nil"/>
              <w:left w:val="nil"/>
              <w:bottom w:val="single" w:sz="4" w:space="0" w:color="auto"/>
              <w:right w:val="single" w:sz="4" w:space="0" w:color="auto"/>
            </w:tcBorders>
            <w:noWrap/>
            <w:vAlign w:val="center"/>
            <w:hideMark/>
          </w:tcPr>
          <w:p w14:paraId="683430D0" w14:textId="77777777" w:rsidR="00B37A39" w:rsidRPr="00B37A39" w:rsidRDefault="00B37A39" w:rsidP="00B37A39">
            <w:pPr>
              <w:spacing w:after="0" w:line="240" w:lineRule="auto"/>
              <w:jc w:val="center"/>
              <w:rPr>
                <w:rFonts w:ascii="Aptos" w:eastAsia="Times New Roman" w:hAnsi="Aptos" w:cs="Times New Roman"/>
                <w:color w:val="000000"/>
                <w:kern w:val="0"/>
                <w:lang w:val="en-US"/>
                <w14:ligatures w14:val="none"/>
              </w:rPr>
            </w:pPr>
            <w:r w:rsidRPr="00B37A39">
              <w:rPr>
                <w:rFonts w:ascii="Aptos" w:eastAsia="Times New Roman" w:hAnsi="Aptos" w:cs="Times New Roman"/>
                <w:color w:val="000000"/>
                <w:kern w:val="0"/>
                <w:lang w:val="en-US"/>
                <w14:ligatures w14:val="none"/>
              </w:rPr>
              <w:t>10%</w:t>
            </w:r>
          </w:p>
        </w:tc>
        <w:tc>
          <w:tcPr>
            <w:tcW w:w="1614" w:type="pct"/>
            <w:tcBorders>
              <w:top w:val="nil"/>
              <w:left w:val="nil"/>
              <w:bottom w:val="single" w:sz="4" w:space="0" w:color="auto"/>
              <w:right w:val="single" w:sz="4" w:space="0" w:color="auto"/>
            </w:tcBorders>
            <w:noWrap/>
            <w:vAlign w:val="center"/>
            <w:hideMark/>
          </w:tcPr>
          <w:p w14:paraId="3541818A" w14:textId="77777777" w:rsidR="00B37A39" w:rsidRPr="00B37A39" w:rsidRDefault="00B37A39" w:rsidP="00B37A39">
            <w:pPr>
              <w:spacing w:after="0" w:line="240" w:lineRule="auto"/>
              <w:jc w:val="center"/>
              <w:rPr>
                <w:rFonts w:ascii="Aptos" w:eastAsia="Times New Roman" w:hAnsi="Aptos" w:cs="Times New Roman"/>
                <w:color w:val="000000"/>
                <w:kern w:val="0"/>
                <w:lang w:val="en-US"/>
                <w14:ligatures w14:val="none"/>
              </w:rPr>
            </w:pPr>
            <w:r w:rsidRPr="00B37A39">
              <w:rPr>
                <w:rFonts w:ascii="Aptos" w:eastAsia="Times New Roman" w:hAnsi="Aptos" w:cs="Times New Roman"/>
                <w:color w:val="000000"/>
                <w:kern w:val="0"/>
                <w:lang w:val="en-US"/>
                <w14:ligatures w14:val="none"/>
              </w:rPr>
              <w:t>34%</w:t>
            </w:r>
          </w:p>
        </w:tc>
        <w:tc>
          <w:tcPr>
            <w:tcW w:w="1146" w:type="pct"/>
            <w:tcBorders>
              <w:top w:val="single" w:sz="4" w:space="0" w:color="auto"/>
              <w:left w:val="single" w:sz="4" w:space="0" w:color="auto"/>
              <w:bottom w:val="single" w:sz="4" w:space="0" w:color="auto"/>
              <w:right w:val="single" w:sz="4" w:space="0" w:color="auto"/>
            </w:tcBorders>
            <w:noWrap/>
            <w:vAlign w:val="center"/>
            <w:hideMark/>
          </w:tcPr>
          <w:p w14:paraId="2D136D24" w14:textId="77777777" w:rsidR="00B37A39" w:rsidRPr="00B37A39" w:rsidRDefault="00B37A39" w:rsidP="00B37A39">
            <w:pPr>
              <w:spacing w:after="0" w:line="240" w:lineRule="auto"/>
              <w:jc w:val="center"/>
              <w:rPr>
                <w:rFonts w:ascii="Aptos" w:eastAsia="Times New Roman" w:hAnsi="Aptos" w:cs="Times New Roman"/>
                <w:color w:val="000000"/>
                <w:kern w:val="0"/>
                <w:lang w:val="en-US"/>
                <w14:ligatures w14:val="none"/>
              </w:rPr>
            </w:pPr>
            <w:r w:rsidRPr="00B37A39">
              <w:rPr>
                <w:rFonts w:ascii="Aptos" w:eastAsia="Times New Roman" w:hAnsi="Aptos" w:cs="Times New Roman"/>
                <w:color w:val="000000"/>
                <w:kern w:val="0"/>
                <w:lang w:val="en-US"/>
                <w14:ligatures w14:val="none"/>
              </w:rPr>
              <w:t>56%</w:t>
            </w:r>
          </w:p>
        </w:tc>
      </w:tr>
      <w:tr w:rsidR="00B37A39" w:rsidRPr="00B37A39" w14:paraId="1DF50567" w14:textId="77777777" w:rsidTr="00B37A39">
        <w:trPr>
          <w:trHeight w:val="288"/>
        </w:trPr>
        <w:tc>
          <w:tcPr>
            <w:tcW w:w="1098" w:type="pct"/>
            <w:tcBorders>
              <w:top w:val="single" w:sz="4" w:space="0" w:color="auto"/>
              <w:left w:val="single" w:sz="4" w:space="0" w:color="auto"/>
              <w:bottom w:val="single" w:sz="4" w:space="0" w:color="auto"/>
              <w:right w:val="single" w:sz="4" w:space="0" w:color="auto"/>
            </w:tcBorders>
            <w:noWrap/>
            <w:vAlign w:val="bottom"/>
            <w:hideMark/>
          </w:tcPr>
          <w:p w14:paraId="325CBF76" w14:textId="36FCBCFB" w:rsidR="00B37A39" w:rsidRPr="00B37A39" w:rsidRDefault="00B37A39" w:rsidP="00B37A39">
            <w:pPr>
              <w:spacing w:after="0" w:line="240" w:lineRule="auto"/>
              <w:rPr>
                <w:rFonts w:ascii="Aptos" w:eastAsia="Times New Roman" w:hAnsi="Aptos" w:cs="Times New Roman"/>
                <w:b/>
                <w:bCs/>
                <w:color w:val="000000"/>
                <w:kern w:val="0"/>
                <w:lang w:val="en-US"/>
                <w14:ligatures w14:val="none"/>
              </w:rPr>
            </w:pPr>
            <w:r w:rsidRPr="00B37A39">
              <w:rPr>
                <w:rFonts w:ascii="Aptos" w:eastAsia="Times New Roman" w:hAnsi="Aptos" w:cs="Times New Roman"/>
                <w:b/>
                <w:bCs/>
                <w:color w:val="000000"/>
                <w:kern w:val="0"/>
                <w:lang w:val="en-US"/>
                <w14:ligatures w14:val="none"/>
              </w:rPr>
              <w:t>Organisation</w:t>
            </w:r>
          </w:p>
        </w:tc>
        <w:tc>
          <w:tcPr>
            <w:tcW w:w="1142" w:type="pct"/>
            <w:tcBorders>
              <w:top w:val="nil"/>
              <w:left w:val="nil"/>
              <w:bottom w:val="single" w:sz="4" w:space="0" w:color="auto"/>
              <w:right w:val="single" w:sz="4" w:space="0" w:color="auto"/>
            </w:tcBorders>
            <w:noWrap/>
            <w:vAlign w:val="center"/>
            <w:hideMark/>
          </w:tcPr>
          <w:p w14:paraId="2B29E291" w14:textId="77777777" w:rsidR="00B37A39" w:rsidRPr="00B37A39" w:rsidRDefault="00B37A39" w:rsidP="00B37A39">
            <w:pPr>
              <w:spacing w:after="0" w:line="240" w:lineRule="auto"/>
              <w:jc w:val="center"/>
              <w:rPr>
                <w:rFonts w:ascii="Aptos" w:eastAsia="Times New Roman" w:hAnsi="Aptos" w:cs="Times New Roman"/>
                <w:color w:val="000000"/>
                <w:kern w:val="0"/>
                <w:lang w:val="en-US"/>
                <w14:ligatures w14:val="none"/>
              </w:rPr>
            </w:pPr>
            <w:r w:rsidRPr="00B37A39">
              <w:rPr>
                <w:rFonts w:ascii="Aptos" w:eastAsia="Times New Roman" w:hAnsi="Aptos" w:cs="Times New Roman"/>
                <w:color w:val="000000"/>
                <w:kern w:val="0"/>
                <w:lang w:val="en-US"/>
                <w14:ligatures w14:val="none"/>
              </w:rPr>
              <w:t>15%</w:t>
            </w:r>
          </w:p>
        </w:tc>
        <w:tc>
          <w:tcPr>
            <w:tcW w:w="1614" w:type="pct"/>
            <w:tcBorders>
              <w:top w:val="nil"/>
              <w:left w:val="nil"/>
              <w:bottom w:val="single" w:sz="4" w:space="0" w:color="auto"/>
              <w:right w:val="single" w:sz="4" w:space="0" w:color="auto"/>
            </w:tcBorders>
            <w:noWrap/>
            <w:vAlign w:val="center"/>
            <w:hideMark/>
          </w:tcPr>
          <w:p w14:paraId="00E5A035" w14:textId="77777777" w:rsidR="00B37A39" w:rsidRPr="00B37A39" w:rsidRDefault="00B37A39" w:rsidP="00B37A39">
            <w:pPr>
              <w:spacing w:after="0" w:line="240" w:lineRule="auto"/>
              <w:jc w:val="center"/>
              <w:rPr>
                <w:rFonts w:ascii="Aptos" w:eastAsia="Times New Roman" w:hAnsi="Aptos" w:cs="Times New Roman"/>
                <w:color w:val="000000"/>
                <w:kern w:val="0"/>
                <w:lang w:val="en-US"/>
                <w14:ligatures w14:val="none"/>
              </w:rPr>
            </w:pPr>
            <w:r w:rsidRPr="00B37A39">
              <w:rPr>
                <w:rFonts w:ascii="Aptos" w:eastAsia="Times New Roman" w:hAnsi="Aptos" w:cs="Times New Roman"/>
                <w:color w:val="000000"/>
                <w:kern w:val="0"/>
                <w:lang w:val="en-US"/>
                <w14:ligatures w14:val="none"/>
              </w:rPr>
              <w:t>26%</w:t>
            </w:r>
          </w:p>
        </w:tc>
        <w:tc>
          <w:tcPr>
            <w:tcW w:w="1146" w:type="pct"/>
            <w:tcBorders>
              <w:top w:val="single" w:sz="4" w:space="0" w:color="auto"/>
              <w:left w:val="single" w:sz="4" w:space="0" w:color="auto"/>
              <w:bottom w:val="single" w:sz="4" w:space="0" w:color="auto"/>
              <w:right w:val="single" w:sz="4" w:space="0" w:color="auto"/>
            </w:tcBorders>
            <w:noWrap/>
            <w:vAlign w:val="center"/>
            <w:hideMark/>
          </w:tcPr>
          <w:p w14:paraId="043FC855" w14:textId="77777777" w:rsidR="00B37A39" w:rsidRPr="00B37A39" w:rsidRDefault="00B37A39" w:rsidP="00B37A39">
            <w:pPr>
              <w:spacing w:after="0" w:line="240" w:lineRule="auto"/>
              <w:jc w:val="center"/>
              <w:rPr>
                <w:rFonts w:ascii="Aptos" w:eastAsia="Times New Roman" w:hAnsi="Aptos" w:cs="Times New Roman"/>
                <w:color w:val="000000"/>
                <w:kern w:val="0"/>
                <w:lang w:val="en-US"/>
                <w14:ligatures w14:val="none"/>
              </w:rPr>
            </w:pPr>
            <w:r w:rsidRPr="00B37A39">
              <w:rPr>
                <w:rFonts w:ascii="Aptos" w:eastAsia="Times New Roman" w:hAnsi="Aptos" w:cs="Times New Roman"/>
                <w:color w:val="000000"/>
                <w:kern w:val="0"/>
                <w:lang w:val="en-US"/>
                <w14:ligatures w14:val="none"/>
              </w:rPr>
              <w:t>59%</w:t>
            </w:r>
          </w:p>
        </w:tc>
      </w:tr>
      <w:tr w:rsidR="00B37A39" w:rsidRPr="00B37A39" w14:paraId="0C35C79F" w14:textId="77777777" w:rsidTr="00B37A39">
        <w:trPr>
          <w:trHeight w:val="288"/>
        </w:trPr>
        <w:tc>
          <w:tcPr>
            <w:tcW w:w="1098" w:type="pct"/>
            <w:tcBorders>
              <w:top w:val="single" w:sz="4" w:space="0" w:color="auto"/>
              <w:left w:val="single" w:sz="4" w:space="0" w:color="auto"/>
              <w:bottom w:val="single" w:sz="4" w:space="0" w:color="auto"/>
              <w:right w:val="single" w:sz="4" w:space="0" w:color="auto"/>
            </w:tcBorders>
            <w:noWrap/>
            <w:vAlign w:val="bottom"/>
            <w:hideMark/>
          </w:tcPr>
          <w:p w14:paraId="5BDCF8F2" w14:textId="77777777" w:rsidR="00B37A39" w:rsidRPr="00B37A39" w:rsidRDefault="00B37A39" w:rsidP="00B37A39">
            <w:pPr>
              <w:spacing w:after="0" w:line="240" w:lineRule="auto"/>
              <w:rPr>
                <w:rFonts w:ascii="Aptos" w:eastAsia="Times New Roman" w:hAnsi="Aptos" w:cs="Times New Roman"/>
                <w:b/>
                <w:bCs/>
                <w:color w:val="000000"/>
                <w:kern w:val="0"/>
                <w:lang w:val="en-US"/>
                <w14:ligatures w14:val="none"/>
              </w:rPr>
            </w:pPr>
            <w:r w:rsidRPr="00B37A39">
              <w:rPr>
                <w:rFonts w:ascii="Aptos" w:eastAsia="Times New Roman" w:hAnsi="Aptos" w:cs="Times New Roman"/>
                <w:b/>
                <w:bCs/>
                <w:color w:val="000000"/>
                <w:kern w:val="0"/>
                <w:lang w:val="en-US"/>
                <w14:ligatures w14:val="none"/>
              </w:rPr>
              <w:t>Manager</w:t>
            </w:r>
          </w:p>
        </w:tc>
        <w:tc>
          <w:tcPr>
            <w:tcW w:w="1142" w:type="pct"/>
            <w:tcBorders>
              <w:top w:val="single" w:sz="4" w:space="0" w:color="auto"/>
              <w:left w:val="single" w:sz="4" w:space="0" w:color="auto"/>
              <w:bottom w:val="single" w:sz="4" w:space="0" w:color="auto"/>
              <w:right w:val="single" w:sz="4" w:space="0" w:color="auto"/>
            </w:tcBorders>
            <w:noWrap/>
            <w:vAlign w:val="center"/>
            <w:hideMark/>
          </w:tcPr>
          <w:p w14:paraId="47474321" w14:textId="77777777" w:rsidR="00B37A39" w:rsidRPr="00B37A39" w:rsidRDefault="00B37A39" w:rsidP="00B37A39">
            <w:pPr>
              <w:spacing w:after="0" w:line="240" w:lineRule="auto"/>
              <w:jc w:val="center"/>
              <w:rPr>
                <w:rFonts w:ascii="Aptos" w:eastAsia="Times New Roman" w:hAnsi="Aptos" w:cs="Times New Roman"/>
                <w:color w:val="000000"/>
                <w:kern w:val="0"/>
                <w:lang w:val="en-US"/>
                <w14:ligatures w14:val="none"/>
              </w:rPr>
            </w:pPr>
            <w:r w:rsidRPr="00B37A39">
              <w:rPr>
                <w:rFonts w:ascii="Aptos" w:eastAsia="Times New Roman" w:hAnsi="Aptos" w:cs="Times New Roman"/>
                <w:color w:val="000000"/>
                <w:kern w:val="0"/>
                <w:lang w:val="en-US"/>
                <w14:ligatures w14:val="none"/>
              </w:rPr>
              <w:t>17%</w:t>
            </w:r>
          </w:p>
        </w:tc>
        <w:tc>
          <w:tcPr>
            <w:tcW w:w="1614" w:type="pct"/>
            <w:tcBorders>
              <w:top w:val="single" w:sz="4" w:space="0" w:color="auto"/>
              <w:left w:val="single" w:sz="4" w:space="0" w:color="auto"/>
              <w:bottom w:val="single" w:sz="4" w:space="0" w:color="auto"/>
              <w:right w:val="single" w:sz="4" w:space="0" w:color="auto"/>
            </w:tcBorders>
            <w:noWrap/>
            <w:vAlign w:val="center"/>
            <w:hideMark/>
          </w:tcPr>
          <w:p w14:paraId="13E717AA" w14:textId="77777777" w:rsidR="00B37A39" w:rsidRPr="00B37A39" w:rsidRDefault="00B37A39" w:rsidP="00B37A39">
            <w:pPr>
              <w:spacing w:after="0" w:line="240" w:lineRule="auto"/>
              <w:jc w:val="center"/>
              <w:rPr>
                <w:rFonts w:ascii="Aptos" w:eastAsia="Times New Roman" w:hAnsi="Aptos" w:cs="Times New Roman"/>
                <w:color w:val="000000"/>
                <w:kern w:val="0"/>
                <w:lang w:val="en-US"/>
                <w14:ligatures w14:val="none"/>
              </w:rPr>
            </w:pPr>
            <w:r w:rsidRPr="00B37A39">
              <w:rPr>
                <w:rFonts w:ascii="Aptos" w:eastAsia="Times New Roman" w:hAnsi="Aptos" w:cs="Times New Roman"/>
                <w:color w:val="000000"/>
                <w:kern w:val="0"/>
                <w:lang w:val="en-US"/>
                <w14:ligatures w14:val="none"/>
              </w:rPr>
              <w:t>48%</w:t>
            </w:r>
          </w:p>
        </w:tc>
        <w:tc>
          <w:tcPr>
            <w:tcW w:w="1146" w:type="pct"/>
            <w:tcBorders>
              <w:top w:val="single" w:sz="4" w:space="0" w:color="auto"/>
              <w:left w:val="single" w:sz="4" w:space="0" w:color="auto"/>
              <w:bottom w:val="single" w:sz="4" w:space="0" w:color="auto"/>
              <w:right w:val="single" w:sz="4" w:space="0" w:color="auto"/>
            </w:tcBorders>
            <w:noWrap/>
            <w:vAlign w:val="center"/>
            <w:hideMark/>
          </w:tcPr>
          <w:p w14:paraId="2383A3F6" w14:textId="77777777" w:rsidR="00B37A39" w:rsidRPr="00B37A39" w:rsidRDefault="00B37A39" w:rsidP="00B37A39">
            <w:pPr>
              <w:spacing w:after="0" w:line="240" w:lineRule="auto"/>
              <w:jc w:val="center"/>
              <w:rPr>
                <w:rFonts w:ascii="Aptos" w:eastAsia="Times New Roman" w:hAnsi="Aptos" w:cs="Times New Roman"/>
                <w:color w:val="000000"/>
                <w:kern w:val="0"/>
                <w:lang w:val="en-US"/>
                <w14:ligatures w14:val="none"/>
              </w:rPr>
            </w:pPr>
            <w:r w:rsidRPr="00B37A39">
              <w:rPr>
                <w:rFonts w:ascii="Aptos" w:eastAsia="Times New Roman" w:hAnsi="Aptos" w:cs="Times New Roman"/>
                <w:color w:val="000000"/>
                <w:kern w:val="0"/>
                <w:lang w:val="en-US"/>
                <w14:ligatures w14:val="none"/>
              </w:rPr>
              <w:t>35%</w:t>
            </w:r>
          </w:p>
        </w:tc>
      </w:tr>
    </w:tbl>
    <w:p w14:paraId="0307A942" w14:textId="6AD9C4E5" w:rsidR="00E46222" w:rsidRDefault="00AB3448" w:rsidP="000C4B78">
      <w:pPr>
        <w:pStyle w:val="Heading1"/>
      </w:pPr>
      <w:r>
        <w:br w:type="page"/>
      </w:r>
      <w:bookmarkStart w:id="49" w:name="_Toc222730981"/>
      <w:r w:rsidR="00E46222">
        <w:t>Has inclusion changed since the last index?</w:t>
      </w:r>
      <w:bookmarkEnd w:id="49"/>
      <w:r w:rsidR="00E46222">
        <w:t xml:space="preserve"> </w:t>
      </w:r>
    </w:p>
    <w:p w14:paraId="441B27E3" w14:textId="59AD75D1" w:rsidR="000071BD" w:rsidRPr="000E41E8" w:rsidRDefault="000071BD" w:rsidP="00B96480">
      <w:pPr>
        <w:pStyle w:val="ResearchReport"/>
        <w:spacing w:line="360" w:lineRule="auto"/>
      </w:pPr>
      <w:r w:rsidRPr="000E41E8">
        <w:t xml:space="preserve">We examined how inclusive and exclusive Australian workplaces are in 2025–2026, and </w:t>
      </w:r>
      <w:r w:rsidR="000D50E3" w:rsidRPr="000E41E8">
        <w:t>if</w:t>
      </w:r>
      <w:r w:rsidRPr="000E41E8">
        <w:t xml:space="preserve"> this has changed since the last Index</w:t>
      </w:r>
      <w:r w:rsidR="00F33B7E" w:rsidRPr="000E41E8">
        <w:t xml:space="preserve"> in 2023</w:t>
      </w:r>
      <w:r w:rsidRPr="000E41E8">
        <w:t xml:space="preserve">. </w:t>
      </w:r>
    </w:p>
    <w:p w14:paraId="3EE1F5CB" w14:textId="0AEE38D1" w:rsidR="00C911AC" w:rsidRPr="00412ADE" w:rsidRDefault="00C911AC" w:rsidP="00B96480">
      <w:pPr>
        <w:pStyle w:val="Heading2"/>
      </w:pPr>
      <w:bookmarkStart w:id="50" w:name="_Toc222730982"/>
      <w:r w:rsidRPr="00412ADE">
        <w:t xml:space="preserve">Inclusive teams </w:t>
      </w:r>
      <w:r w:rsidR="00F33B7E">
        <w:t>and</w:t>
      </w:r>
      <w:r w:rsidRPr="00412ADE">
        <w:t xml:space="preserve"> organisations </w:t>
      </w:r>
      <w:r>
        <w:t>are up</w:t>
      </w:r>
      <w:r w:rsidRPr="00412ADE">
        <w:t xml:space="preserve"> since our last Index in 2023</w:t>
      </w:r>
      <w:bookmarkEnd w:id="50"/>
      <w:r w:rsidRPr="00412ADE">
        <w:t xml:space="preserve"> </w:t>
      </w:r>
    </w:p>
    <w:p w14:paraId="122AD340" w14:textId="15AAB1CB" w:rsidR="003A3694" w:rsidRDefault="003A3694" w:rsidP="00B96480">
      <w:pPr>
        <w:pStyle w:val="ListBullet"/>
        <w:numPr>
          <w:ilvl w:val="0"/>
          <w:numId w:val="0"/>
        </w:numPr>
        <w:spacing w:line="360" w:lineRule="auto"/>
      </w:pPr>
      <w:r>
        <w:t xml:space="preserve">We found </w:t>
      </w:r>
      <w:r w:rsidRPr="009C2B6E">
        <w:t>all components of team</w:t>
      </w:r>
      <w:r w:rsidR="00CE2381">
        <w:t xml:space="preserve"> and organisational</w:t>
      </w:r>
      <w:r w:rsidRPr="009C2B6E">
        <w:t xml:space="preserve"> inclusion</w:t>
      </w:r>
      <w:r>
        <w:t xml:space="preserve"> measured</w:t>
      </w:r>
      <w:r w:rsidRPr="009C2B6E">
        <w:t xml:space="preserve"> </w:t>
      </w:r>
      <w:r w:rsidR="00CE2381">
        <w:t>had</w:t>
      </w:r>
      <w:r>
        <w:t xml:space="preserve"> </w:t>
      </w:r>
      <w:r w:rsidRPr="009C2B6E">
        <w:t xml:space="preserve">increased </w:t>
      </w:r>
      <w:r>
        <w:t>between 2023 and</w:t>
      </w:r>
      <w:r w:rsidRPr="009C2B6E">
        <w:t xml:space="preserve"> 202</w:t>
      </w:r>
      <w:r>
        <w:t>5</w:t>
      </w:r>
      <w:r w:rsidRPr="009C2B6E">
        <w:t>.</w:t>
      </w:r>
      <w:r>
        <w:t xml:space="preserve"> </w:t>
      </w:r>
      <w:r w:rsidR="00CE2381">
        <w:t xml:space="preserve">This </w:t>
      </w:r>
      <w:r w:rsidR="00EB4AAE">
        <w:t>has led to</w:t>
      </w:r>
      <w:r w:rsidR="004E75D4">
        <w:t xml:space="preserve">: </w:t>
      </w:r>
    </w:p>
    <w:p w14:paraId="5019FFF4" w14:textId="5D21EA53" w:rsidR="004E75D4" w:rsidRDefault="004E75D4" w:rsidP="00B96480">
      <w:pPr>
        <w:pStyle w:val="ListBullet"/>
        <w:numPr>
          <w:ilvl w:val="0"/>
          <w:numId w:val="53"/>
        </w:numPr>
        <w:spacing w:line="360" w:lineRule="auto"/>
      </w:pPr>
      <w:r>
        <w:t>a</w:t>
      </w:r>
      <w:r w:rsidR="00CE2381">
        <w:t xml:space="preserve"> </w:t>
      </w:r>
      <w:proofErr w:type="gramStart"/>
      <w:r w:rsidR="00CE2381">
        <w:t>10</w:t>
      </w:r>
      <w:r w:rsidR="00595D10">
        <w:t xml:space="preserve"> percentage</w:t>
      </w:r>
      <w:proofErr w:type="gramEnd"/>
      <w:r w:rsidR="00595D10">
        <w:t xml:space="preserve"> point</w:t>
      </w:r>
      <w:r w:rsidR="00CE2381">
        <w:t xml:space="preserve"> increase </w:t>
      </w:r>
      <w:r w:rsidR="00C911AC" w:rsidRPr="00412ADE">
        <w:t>in</w:t>
      </w:r>
      <w:r w:rsidR="00340219">
        <w:t xml:space="preserve"> inclusive teams between 2023 and 2025 (56% of workers reported their team was inclusive in 2025, compared to </w:t>
      </w:r>
      <w:r w:rsidR="00C911AC" w:rsidRPr="00412ADE">
        <w:t>46% in 2023</w:t>
      </w:r>
      <w:r w:rsidR="00340219">
        <w:t>)</w:t>
      </w:r>
    </w:p>
    <w:p w14:paraId="480EEBA8" w14:textId="7927482B" w:rsidR="008177E7" w:rsidRDefault="004E75D4" w:rsidP="00B96480">
      <w:pPr>
        <w:pStyle w:val="ListBullet"/>
        <w:numPr>
          <w:ilvl w:val="0"/>
          <w:numId w:val="53"/>
        </w:numPr>
        <w:spacing w:line="360" w:lineRule="auto"/>
      </w:pPr>
      <w:r>
        <w:t xml:space="preserve">a </w:t>
      </w:r>
      <w:proofErr w:type="gramStart"/>
      <w:r>
        <w:t>7</w:t>
      </w:r>
      <w:r w:rsidR="00595D10">
        <w:t xml:space="preserve"> percentage</w:t>
      </w:r>
      <w:proofErr w:type="gramEnd"/>
      <w:r w:rsidR="00595D10">
        <w:t xml:space="preserve"> point</w:t>
      </w:r>
      <w:r>
        <w:t xml:space="preserve"> increase in inclusive organisational climates (</w:t>
      </w:r>
      <w:r w:rsidR="00C911AC">
        <w:t xml:space="preserve">59% of </w:t>
      </w:r>
      <w:r w:rsidR="00C911AC" w:rsidRPr="00412ADE">
        <w:t xml:space="preserve">workers reported working in an </w:t>
      </w:r>
      <w:r w:rsidR="00C911AC" w:rsidRPr="004E75D4">
        <w:rPr>
          <w:b/>
          <w:bCs/>
        </w:rPr>
        <w:t>inclusive organisation</w:t>
      </w:r>
      <w:r>
        <w:rPr>
          <w:b/>
          <w:bCs/>
        </w:rPr>
        <w:t xml:space="preserve"> in 2025</w:t>
      </w:r>
      <w:r w:rsidR="00EB4AAE">
        <w:rPr>
          <w:b/>
          <w:bCs/>
        </w:rPr>
        <w:t xml:space="preserve">, </w:t>
      </w:r>
      <w:r w:rsidR="00C911AC">
        <w:t>compared to 52% in 2023</w:t>
      </w:r>
      <w:r w:rsidR="00EB4AAE">
        <w:t>).</w:t>
      </w:r>
    </w:p>
    <w:p w14:paraId="24B2CB41" w14:textId="28349567" w:rsidR="00FC1CB6" w:rsidRDefault="00FC1CB6" w:rsidP="00FC1CB6">
      <w:pPr>
        <w:pStyle w:val="Caption"/>
      </w:pPr>
      <w:bookmarkStart w:id="51" w:name="_Toc222477645"/>
      <w:r>
        <w:t xml:space="preserve">Figure </w:t>
      </w:r>
      <w:r>
        <w:fldChar w:fldCharType="begin"/>
      </w:r>
      <w:r>
        <w:instrText xml:space="preserve"> SEQ Figure \* ARABIC </w:instrText>
      </w:r>
      <w:r>
        <w:fldChar w:fldCharType="separate"/>
      </w:r>
      <w:r>
        <w:rPr>
          <w:noProof/>
        </w:rPr>
        <w:t>2</w:t>
      </w:r>
      <w:r>
        <w:fldChar w:fldCharType="end"/>
      </w:r>
      <w:r>
        <w:t>: Proportion of workers in non-inclusive and inclusive organisational climates and teams, 2023 and 2025</w:t>
      </w:r>
      <w:bookmarkEnd w:id="51"/>
    </w:p>
    <w:p w14:paraId="613307DF" w14:textId="6271EFF1" w:rsidR="00C911AC" w:rsidRDefault="008177E7" w:rsidP="00A64DA6">
      <w:pPr>
        <w:pStyle w:val="ListBullet"/>
        <w:numPr>
          <w:ilvl w:val="0"/>
          <w:numId w:val="0"/>
        </w:numPr>
      </w:pPr>
      <w:r>
        <w:rPr>
          <w:noProof/>
        </w:rPr>
        <w:drawing>
          <wp:inline distT="0" distB="0" distL="0" distR="0" wp14:anchorId="5B57D3C5" wp14:editId="78DCD253">
            <wp:extent cx="5731510" cy="2790701"/>
            <wp:effectExtent l="0" t="0" r="0" b="0"/>
            <wp:docPr id="107930475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A27248" w14:textId="1AE22DDC" w:rsidR="0021752A" w:rsidRDefault="0021752A" w:rsidP="0021752A">
      <w:pPr>
        <w:pStyle w:val="Caption"/>
      </w:pPr>
      <w:bookmarkStart w:id="52" w:name="_Toc222477610"/>
      <w:r>
        <w:lastRenderedPageBreak/>
        <w:t xml:space="preserve">Table </w:t>
      </w:r>
      <w:r>
        <w:fldChar w:fldCharType="begin"/>
      </w:r>
      <w:r>
        <w:instrText xml:space="preserve"> SEQ Table \* ARABIC </w:instrText>
      </w:r>
      <w:r>
        <w:fldChar w:fldCharType="separate"/>
      </w:r>
      <w:r w:rsidR="00E30C92">
        <w:rPr>
          <w:noProof/>
        </w:rPr>
        <w:t>2</w:t>
      </w:r>
      <w:r>
        <w:fldChar w:fldCharType="end"/>
      </w:r>
      <w:r>
        <w:t xml:space="preserve">: </w:t>
      </w:r>
      <w:r w:rsidRPr="0007402C">
        <w:t>Proportion of workers in non-inclusive and inclusive organisational climates and teams, 2023 and 2025</w:t>
      </w:r>
      <w:bookmarkEnd w:id="52"/>
    </w:p>
    <w:tbl>
      <w:tblPr>
        <w:tblW w:w="5000" w:type="pct"/>
        <w:tblCellMar>
          <w:left w:w="30" w:type="dxa"/>
          <w:right w:w="30" w:type="dxa"/>
        </w:tblCellMar>
        <w:tblLook w:val="0000" w:firstRow="0" w:lastRow="0" w:firstColumn="0" w:lastColumn="0" w:noHBand="0" w:noVBand="0"/>
        <w:tblCaption w:val="Proportion of workers in non-inclusive and inclusive organisational climates and teams, 2023 and 2025"/>
        <w:tblDescription w:val="Refer to caption."/>
      </w:tblPr>
      <w:tblGrid>
        <w:gridCol w:w="4528"/>
        <w:gridCol w:w="2242"/>
        <w:gridCol w:w="2240"/>
      </w:tblGrid>
      <w:tr w:rsidR="00200A44" w:rsidRPr="00200A44" w14:paraId="1FA034C8" w14:textId="77777777" w:rsidTr="0021752A">
        <w:trPr>
          <w:cantSplit/>
          <w:trHeight w:val="305"/>
          <w:tblHeader/>
        </w:trPr>
        <w:tc>
          <w:tcPr>
            <w:tcW w:w="2513" w:type="pct"/>
            <w:tcBorders>
              <w:top w:val="single" w:sz="6" w:space="0" w:color="auto"/>
              <w:left w:val="single" w:sz="6" w:space="0" w:color="auto"/>
              <w:bottom w:val="single" w:sz="6" w:space="0" w:color="auto"/>
              <w:right w:val="single" w:sz="6" w:space="0" w:color="auto"/>
            </w:tcBorders>
          </w:tcPr>
          <w:p w14:paraId="0464EB7F" w14:textId="7B8CF7A6" w:rsidR="00200A44" w:rsidRPr="00200A44" w:rsidRDefault="0021752A" w:rsidP="009833DB">
            <w:pPr>
              <w:pStyle w:val="ListBullet"/>
              <w:numPr>
                <w:ilvl w:val="0"/>
                <w:numId w:val="0"/>
              </w:numPr>
              <w:rPr>
                <w:b/>
                <w:lang w:val="en-US"/>
              </w:rPr>
            </w:pPr>
            <w:r>
              <w:rPr>
                <w:b/>
                <w:bCs/>
                <w:lang w:val="en-US"/>
              </w:rPr>
              <w:t>Team and organizational inclusiveness</w:t>
            </w:r>
          </w:p>
        </w:tc>
        <w:tc>
          <w:tcPr>
            <w:tcW w:w="1244" w:type="pct"/>
            <w:tcBorders>
              <w:top w:val="single" w:sz="6" w:space="0" w:color="auto"/>
              <w:left w:val="single" w:sz="6" w:space="0" w:color="auto"/>
              <w:bottom w:val="single" w:sz="6" w:space="0" w:color="auto"/>
              <w:right w:val="single" w:sz="6" w:space="0" w:color="auto"/>
            </w:tcBorders>
            <w:vAlign w:val="center"/>
          </w:tcPr>
          <w:p w14:paraId="2EAB0FE6" w14:textId="77777777" w:rsidR="00200A44" w:rsidRPr="00200A44" w:rsidRDefault="00200A44" w:rsidP="009833DB">
            <w:pPr>
              <w:pStyle w:val="ListBullet"/>
              <w:numPr>
                <w:ilvl w:val="0"/>
                <w:numId w:val="0"/>
              </w:numPr>
              <w:jc w:val="center"/>
              <w:rPr>
                <w:b/>
                <w:lang w:val="en-US"/>
              </w:rPr>
            </w:pPr>
            <w:r w:rsidRPr="00200A44">
              <w:rPr>
                <w:b/>
                <w:lang w:val="en-US"/>
              </w:rPr>
              <w:t>2023</w:t>
            </w:r>
          </w:p>
        </w:tc>
        <w:tc>
          <w:tcPr>
            <w:tcW w:w="1243" w:type="pct"/>
            <w:tcBorders>
              <w:top w:val="single" w:sz="6" w:space="0" w:color="auto"/>
              <w:left w:val="single" w:sz="6" w:space="0" w:color="auto"/>
              <w:bottom w:val="single" w:sz="6" w:space="0" w:color="auto"/>
              <w:right w:val="single" w:sz="6" w:space="0" w:color="auto"/>
            </w:tcBorders>
            <w:vAlign w:val="center"/>
          </w:tcPr>
          <w:p w14:paraId="738DBD33" w14:textId="77777777" w:rsidR="00200A44" w:rsidRPr="00200A44" w:rsidRDefault="00200A44" w:rsidP="009833DB">
            <w:pPr>
              <w:pStyle w:val="ListBullet"/>
              <w:numPr>
                <w:ilvl w:val="0"/>
                <w:numId w:val="0"/>
              </w:numPr>
              <w:jc w:val="center"/>
              <w:rPr>
                <w:b/>
                <w:lang w:val="en-US"/>
              </w:rPr>
            </w:pPr>
            <w:r w:rsidRPr="00200A44">
              <w:rPr>
                <w:b/>
                <w:lang w:val="en-US"/>
              </w:rPr>
              <w:t>2025</w:t>
            </w:r>
          </w:p>
        </w:tc>
      </w:tr>
      <w:tr w:rsidR="00200A44" w:rsidRPr="00200A44" w14:paraId="75BA7BE5" w14:textId="77777777" w:rsidTr="0021752A">
        <w:trPr>
          <w:trHeight w:val="305"/>
        </w:trPr>
        <w:tc>
          <w:tcPr>
            <w:tcW w:w="2513" w:type="pct"/>
            <w:tcBorders>
              <w:top w:val="single" w:sz="6" w:space="0" w:color="auto"/>
              <w:left w:val="single" w:sz="6" w:space="0" w:color="auto"/>
              <w:bottom w:val="single" w:sz="6" w:space="0" w:color="auto"/>
              <w:right w:val="single" w:sz="6" w:space="0" w:color="auto"/>
            </w:tcBorders>
          </w:tcPr>
          <w:p w14:paraId="60159BD2" w14:textId="77777777" w:rsidR="00200A44" w:rsidRPr="00200A44" w:rsidRDefault="00200A44" w:rsidP="009833DB">
            <w:pPr>
              <w:pStyle w:val="ListBullet"/>
              <w:numPr>
                <w:ilvl w:val="0"/>
                <w:numId w:val="0"/>
              </w:numPr>
              <w:rPr>
                <w:b/>
                <w:lang w:val="en-US"/>
              </w:rPr>
            </w:pPr>
            <w:r w:rsidRPr="00200A44">
              <w:rPr>
                <w:b/>
                <w:lang w:val="en-US"/>
              </w:rPr>
              <w:t>Inclusive Teams</w:t>
            </w:r>
          </w:p>
        </w:tc>
        <w:tc>
          <w:tcPr>
            <w:tcW w:w="1244" w:type="pct"/>
            <w:tcBorders>
              <w:top w:val="single" w:sz="6" w:space="0" w:color="auto"/>
              <w:left w:val="single" w:sz="6" w:space="0" w:color="auto"/>
              <w:bottom w:val="single" w:sz="6" w:space="0" w:color="auto"/>
              <w:right w:val="single" w:sz="6" w:space="0" w:color="auto"/>
            </w:tcBorders>
            <w:vAlign w:val="center"/>
          </w:tcPr>
          <w:p w14:paraId="3807A5D9" w14:textId="77777777" w:rsidR="00200A44" w:rsidRPr="00200A44" w:rsidRDefault="00200A44" w:rsidP="009833DB">
            <w:pPr>
              <w:pStyle w:val="ListBullet"/>
              <w:numPr>
                <w:ilvl w:val="0"/>
                <w:numId w:val="0"/>
              </w:numPr>
              <w:jc w:val="center"/>
              <w:rPr>
                <w:lang w:val="en-US"/>
              </w:rPr>
            </w:pPr>
            <w:r w:rsidRPr="00200A44">
              <w:rPr>
                <w:lang w:val="en-US"/>
              </w:rPr>
              <w:t>46%</w:t>
            </w:r>
          </w:p>
        </w:tc>
        <w:tc>
          <w:tcPr>
            <w:tcW w:w="1243" w:type="pct"/>
            <w:tcBorders>
              <w:top w:val="single" w:sz="6" w:space="0" w:color="auto"/>
              <w:left w:val="single" w:sz="6" w:space="0" w:color="auto"/>
              <w:bottom w:val="single" w:sz="6" w:space="0" w:color="auto"/>
              <w:right w:val="single" w:sz="6" w:space="0" w:color="auto"/>
            </w:tcBorders>
            <w:vAlign w:val="center"/>
          </w:tcPr>
          <w:p w14:paraId="18725884" w14:textId="77777777" w:rsidR="00200A44" w:rsidRPr="00200A44" w:rsidRDefault="00200A44" w:rsidP="009833DB">
            <w:pPr>
              <w:pStyle w:val="ListBullet"/>
              <w:numPr>
                <w:ilvl w:val="0"/>
                <w:numId w:val="0"/>
              </w:numPr>
              <w:jc w:val="center"/>
              <w:rPr>
                <w:lang w:val="en-US"/>
              </w:rPr>
            </w:pPr>
            <w:r w:rsidRPr="00200A44">
              <w:rPr>
                <w:lang w:val="en-US"/>
              </w:rPr>
              <w:t>56%</w:t>
            </w:r>
          </w:p>
        </w:tc>
      </w:tr>
      <w:tr w:rsidR="00200A44" w:rsidRPr="00200A44" w14:paraId="12034818" w14:textId="77777777" w:rsidTr="0021752A">
        <w:trPr>
          <w:trHeight w:val="305"/>
        </w:trPr>
        <w:tc>
          <w:tcPr>
            <w:tcW w:w="2513" w:type="pct"/>
            <w:tcBorders>
              <w:top w:val="single" w:sz="6" w:space="0" w:color="auto"/>
              <w:left w:val="single" w:sz="6" w:space="0" w:color="auto"/>
              <w:bottom w:val="single" w:sz="6" w:space="0" w:color="auto"/>
              <w:right w:val="single" w:sz="6" w:space="0" w:color="auto"/>
            </w:tcBorders>
          </w:tcPr>
          <w:p w14:paraId="0E2FE606" w14:textId="77777777" w:rsidR="00200A44" w:rsidRPr="00200A44" w:rsidRDefault="00200A44" w:rsidP="009833DB">
            <w:pPr>
              <w:pStyle w:val="ListBullet"/>
              <w:numPr>
                <w:ilvl w:val="0"/>
                <w:numId w:val="0"/>
              </w:numPr>
              <w:rPr>
                <w:b/>
                <w:lang w:val="en-US"/>
              </w:rPr>
            </w:pPr>
            <w:r w:rsidRPr="00200A44">
              <w:rPr>
                <w:b/>
                <w:lang w:val="en-US"/>
              </w:rPr>
              <w:t>Non-Inclusive Teams</w:t>
            </w:r>
          </w:p>
        </w:tc>
        <w:tc>
          <w:tcPr>
            <w:tcW w:w="1244" w:type="pct"/>
            <w:tcBorders>
              <w:top w:val="single" w:sz="6" w:space="0" w:color="auto"/>
              <w:left w:val="single" w:sz="6" w:space="0" w:color="auto"/>
              <w:bottom w:val="single" w:sz="6" w:space="0" w:color="auto"/>
              <w:right w:val="single" w:sz="6" w:space="0" w:color="auto"/>
            </w:tcBorders>
            <w:vAlign w:val="center"/>
          </w:tcPr>
          <w:p w14:paraId="5E9821F6" w14:textId="77777777" w:rsidR="00200A44" w:rsidRPr="00200A44" w:rsidRDefault="00200A44" w:rsidP="009833DB">
            <w:pPr>
              <w:pStyle w:val="ListBullet"/>
              <w:numPr>
                <w:ilvl w:val="0"/>
                <w:numId w:val="0"/>
              </w:numPr>
              <w:jc w:val="center"/>
              <w:rPr>
                <w:lang w:val="en-US"/>
              </w:rPr>
            </w:pPr>
            <w:r w:rsidRPr="00200A44">
              <w:rPr>
                <w:lang w:val="en-US"/>
              </w:rPr>
              <w:t>19%</w:t>
            </w:r>
          </w:p>
        </w:tc>
        <w:tc>
          <w:tcPr>
            <w:tcW w:w="1243" w:type="pct"/>
            <w:tcBorders>
              <w:top w:val="single" w:sz="6" w:space="0" w:color="auto"/>
              <w:left w:val="single" w:sz="6" w:space="0" w:color="auto"/>
              <w:bottom w:val="single" w:sz="6" w:space="0" w:color="auto"/>
              <w:right w:val="single" w:sz="6" w:space="0" w:color="auto"/>
            </w:tcBorders>
            <w:vAlign w:val="center"/>
          </w:tcPr>
          <w:p w14:paraId="0D5BB389" w14:textId="77777777" w:rsidR="00200A44" w:rsidRPr="00200A44" w:rsidRDefault="00200A44" w:rsidP="009833DB">
            <w:pPr>
              <w:pStyle w:val="ListBullet"/>
              <w:numPr>
                <w:ilvl w:val="0"/>
                <w:numId w:val="0"/>
              </w:numPr>
              <w:jc w:val="center"/>
              <w:rPr>
                <w:lang w:val="en-US"/>
              </w:rPr>
            </w:pPr>
            <w:r w:rsidRPr="00200A44">
              <w:rPr>
                <w:lang w:val="en-US"/>
              </w:rPr>
              <w:t>10%</w:t>
            </w:r>
          </w:p>
        </w:tc>
      </w:tr>
      <w:tr w:rsidR="00200A44" w:rsidRPr="00200A44" w14:paraId="79065BE9" w14:textId="77777777" w:rsidTr="0021752A">
        <w:trPr>
          <w:trHeight w:val="305"/>
        </w:trPr>
        <w:tc>
          <w:tcPr>
            <w:tcW w:w="2513" w:type="pct"/>
            <w:tcBorders>
              <w:top w:val="single" w:sz="6" w:space="0" w:color="auto"/>
              <w:left w:val="single" w:sz="6" w:space="0" w:color="auto"/>
              <w:bottom w:val="single" w:sz="6" w:space="0" w:color="auto"/>
              <w:right w:val="single" w:sz="6" w:space="0" w:color="auto"/>
            </w:tcBorders>
          </w:tcPr>
          <w:p w14:paraId="22F17279" w14:textId="77777777" w:rsidR="00200A44" w:rsidRPr="00200A44" w:rsidRDefault="00200A44" w:rsidP="009833DB">
            <w:pPr>
              <w:pStyle w:val="ListBullet"/>
              <w:numPr>
                <w:ilvl w:val="0"/>
                <w:numId w:val="0"/>
              </w:numPr>
              <w:rPr>
                <w:b/>
                <w:lang w:val="en-US"/>
              </w:rPr>
            </w:pPr>
            <w:r w:rsidRPr="00200A44">
              <w:rPr>
                <w:b/>
                <w:lang w:val="en-US"/>
              </w:rPr>
              <w:t xml:space="preserve">Inclusive Organisational Climate </w:t>
            </w:r>
          </w:p>
        </w:tc>
        <w:tc>
          <w:tcPr>
            <w:tcW w:w="1244" w:type="pct"/>
            <w:tcBorders>
              <w:top w:val="single" w:sz="6" w:space="0" w:color="auto"/>
              <w:left w:val="single" w:sz="6" w:space="0" w:color="auto"/>
              <w:bottom w:val="single" w:sz="6" w:space="0" w:color="auto"/>
              <w:right w:val="single" w:sz="6" w:space="0" w:color="auto"/>
            </w:tcBorders>
            <w:vAlign w:val="center"/>
          </w:tcPr>
          <w:p w14:paraId="23C156D0" w14:textId="77777777" w:rsidR="00200A44" w:rsidRPr="00200A44" w:rsidRDefault="00200A44" w:rsidP="009833DB">
            <w:pPr>
              <w:pStyle w:val="ListBullet"/>
              <w:numPr>
                <w:ilvl w:val="0"/>
                <w:numId w:val="0"/>
              </w:numPr>
              <w:jc w:val="center"/>
              <w:rPr>
                <w:lang w:val="en-US"/>
              </w:rPr>
            </w:pPr>
            <w:r w:rsidRPr="00200A44">
              <w:rPr>
                <w:lang w:val="en-US"/>
              </w:rPr>
              <w:t>52%</w:t>
            </w:r>
          </w:p>
        </w:tc>
        <w:tc>
          <w:tcPr>
            <w:tcW w:w="1243" w:type="pct"/>
            <w:tcBorders>
              <w:top w:val="single" w:sz="6" w:space="0" w:color="auto"/>
              <w:left w:val="single" w:sz="6" w:space="0" w:color="auto"/>
              <w:bottom w:val="single" w:sz="6" w:space="0" w:color="auto"/>
              <w:right w:val="single" w:sz="6" w:space="0" w:color="auto"/>
            </w:tcBorders>
            <w:vAlign w:val="center"/>
          </w:tcPr>
          <w:p w14:paraId="4B2C2EA5" w14:textId="77777777" w:rsidR="00200A44" w:rsidRPr="00200A44" w:rsidRDefault="00200A44" w:rsidP="009833DB">
            <w:pPr>
              <w:pStyle w:val="ListBullet"/>
              <w:numPr>
                <w:ilvl w:val="0"/>
                <w:numId w:val="0"/>
              </w:numPr>
              <w:jc w:val="center"/>
              <w:rPr>
                <w:lang w:val="en-US"/>
              </w:rPr>
            </w:pPr>
            <w:r w:rsidRPr="00200A44">
              <w:rPr>
                <w:lang w:val="en-US"/>
              </w:rPr>
              <w:t>59%</w:t>
            </w:r>
          </w:p>
        </w:tc>
      </w:tr>
      <w:tr w:rsidR="00200A44" w:rsidRPr="00200A44" w14:paraId="17319A47" w14:textId="77777777" w:rsidTr="0021752A">
        <w:trPr>
          <w:trHeight w:val="305"/>
        </w:trPr>
        <w:tc>
          <w:tcPr>
            <w:tcW w:w="2513" w:type="pct"/>
            <w:tcBorders>
              <w:top w:val="single" w:sz="6" w:space="0" w:color="auto"/>
              <w:left w:val="single" w:sz="6" w:space="0" w:color="auto"/>
              <w:bottom w:val="single" w:sz="6" w:space="0" w:color="auto"/>
              <w:right w:val="single" w:sz="6" w:space="0" w:color="auto"/>
            </w:tcBorders>
          </w:tcPr>
          <w:p w14:paraId="0400F009" w14:textId="77777777" w:rsidR="00200A44" w:rsidRPr="00200A44" w:rsidRDefault="00200A44" w:rsidP="009833DB">
            <w:pPr>
              <w:pStyle w:val="ListBullet"/>
              <w:numPr>
                <w:ilvl w:val="0"/>
                <w:numId w:val="0"/>
              </w:numPr>
              <w:rPr>
                <w:b/>
                <w:lang w:val="en-US"/>
              </w:rPr>
            </w:pPr>
            <w:r w:rsidRPr="00200A44">
              <w:rPr>
                <w:b/>
                <w:lang w:val="en-US"/>
              </w:rPr>
              <w:t xml:space="preserve">Non-Inclusive Organisational Climate </w:t>
            </w:r>
          </w:p>
        </w:tc>
        <w:tc>
          <w:tcPr>
            <w:tcW w:w="1244" w:type="pct"/>
            <w:tcBorders>
              <w:top w:val="single" w:sz="6" w:space="0" w:color="auto"/>
              <w:left w:val="single" w:sz="6" w:space="0" w:color="auto"/>
              <w:bottom w:val="single" w:sz="6" w:space="0" w:color="auto"/>
              <w:right w:val="single" w:sz="6" w:space="0" w:color="auto"/>
            </w:tcBorders>
            <w:vAlign w:val="center"/>
          </w:tcPr>
          <w:p w14:paraId="33053C72" w14:textId="77777777" w:rsidR="00200A44" w:rsidRPr="00200A44" w:rsidRDefault="00200A44" w:rsidP="009833DB">
            <w:pPr>
              <w:pStyle w:val="ListBullet"/>
              <w:numPr>
                <w:ilvl w:val="0"/>
                <w:numId w:val="0"/>
              </w:numPr>
              <w:jc w:val="center"/>
              <w:rPr>
                <w:lang w:val="en-US"/>
              </w:rPr>
            </w:pPr>
            <w:r w:rsidRPr="00200A44">
              <w:rPr>
                <w:lang w:val="en-US"/>
              </w:rPr>
              <w:t>22%</w:t>
            </w:r>
          </w:p>
        </w:tc>
        <w:tc>
          <w:tcPr>
            <w:tcW w:w="1243" w:type="pct"/>
            <w:tcBorders>
              <w:top w:val="single" w:sz="6" w:space="0" w:color="auto"/>
              <w:left w:val="single" w:sz="6" w:space="0" w:color="auto"/>
              <w:bottom w:val="single" w:sz="6" w:space="0" w:color="auto"/>
              <w:right w:val="single" w:sz="6" w:space="0" w:color="auto"/>
            </w:tcBorders>
            <w:vAlign w:val="center"/>
          </w:tcPr>
          <w:p w14:paraId="6AECBD93" w14:textId="77777777" w:rsidR="00200A44" w:rsidRPr="00200A44" w:rsidRDefault="00200A44" w:rsidP="009833DB">
            <w:pPr>
              <w:pStyle w:val="ListBullet"/>
              <w:numPr>
                <w:ilvl w:val="0"/>
                <w:numId w:val="0"/>
              </w:numPr>
              <w:jc w:val="center"/>
              <w:rPr>
                <w:lang w:val="en-US"/>
              </w:rPr>
            </w:pPr>
            <w:r w:rsidRPr="00200A44">
              <w:rPr>
                <w:lang w:val="en-US"/>
              </w:rPr>
              <w:t>15%</w:t>
            </w:r>
          </w:p>
        </w:tc>
      </w:tr>
    </w:tbl>
    <w:p w14:paraId="7383C920" w14:textId="46ECEAFF" w:rsidR="00CF4661" w:rsidRPr="00CF4661" w:rsidRDefault="00365C79" w:rsidP="00A64DA6">
      <w:pPr>
        <w:pStyle w:val="Heading2"/>
      </w:pPr>
      <w:bookmarkStart w:id="53" w:name="_Toc222730983"/>
      <w:r w:rsidRPr="00CF4661">
        <w:t xml:space="preserve">But there has been little progress when it comes to </w:t>
      </w:r>
      <w:r w:rsidRPr="00A64DA6">
        <w:t>inclusive managers</w:t>
      </w:r>
      <w:bookmarkEnd w:id="53"/>
    </w:p>
    <w:p w14:paraId="2D94E91C" w14:textId="0C803CF5" w:rsidR="00041138" w:rsidRDefault="0059709E" w:rsidP="00B96480">
      <w:pPr>
        <w:pStyle w:val="ListBullet"/>
        <w:numPr>
          <w:ilvl w:val="0"/>
          <w:numId w:val="0"/>
        </w:numPr>
        <w:spacing w:line="360" w:lineRule="auto"/>
      </w:pPr>
      <w:r w:rsidRPr="0059709E">
        <w:t>While non-inclusive managers have dropped to 17</w:t>
      </w:r>
      <w:r w:rsidR="00B6193C" w:rsidRPr="0059709E">
        <w:t xml:space="preserve">% </w:t>
      </w:r>
      <w:r w:rsidR="00B6193C">
        <w:t>in</w:t>
      </w:r>
      <w:r w:rsidR="00FA7A11">
        <w:t xml:space="preserve"> 2025 </w:t>
      </w:r>
      <w:r w:rsidRPr="0059709E">
        <w:t>(down 14</w:t>
      </w:r>
      <w:r w:rsidR="001334A2">
        <w:t xml:space="preserve"> percentage points</w:t>
      </w:r>
      <w:r w:rsidR="00B6193C">
        <w:t xml:space="preserve"> s</w:t>
      </w:r>
      <w:r w:rsidRPr="0059709E">
        <w:t xml:space="preserve">ince 2023), </w:t>
      </w:r>
      <w:r w:rsidR="0025210A">
        <w:t>inclusive managers have remained the same since 2019</w:t>
      </w:r>
      <w:r w:rsidR="00FA7A11">
        <w:t xml:space="preserve">, hovering between 34-35% for the last 4 indexes. </w:t>
      </w:r>
    </w:p>
    <w:p w14:paraId="51E12EC9" w14:textId="04E5E42D" w:rsidR="009B13EE" w:rsidRDefault="00D111B6" w:rsidP="00527520">
      <w:pPr>
        <w:pStyle w:val="Heading1"/>
      </w:pPr>
      <w:bookmarkStart w:id="54" w:name="_Toc215144970"/>
      <w:r>
        <w:br w:type="page"/>
      </w:r>
      <w:bookmarkStart w:id="55" w:name="_Toc222730984"/>
      <w:r w:rsidR="001F0495">
        <w:t xml:space="preserve">What is the </w:t>
      </w:r>
      <w:r w:rsidR="009B13EE" w:rsidRPr="008B32E1">
        <w:t xml:space="preserve">state of </w:t>
      </w:r>
      <w:r w:rsidR="001F0495">
        <w:t xml:space="preserve">exclusion </w:t>
      </w:r>
      <w:r w:rsidR="009B13EE" w:rsidRPr="008B32E1">
        <w:t xml:space="preserve">in </w:t>
      </w:r>
      <w:r w:rsidR="009B13EE">
        <w:t>2025–2026</w:t>
      </w:r>
      <w:bookmarkEnd w:id="54"/>
      <w:r w:rsidR="001F0495">
        <w:t>?</w:t>
      </w:r>
      <w:bookmarkEnd w:id="55"/>
    </w:p>
    <w:p w14:paraId="477D799D" w14:textId="5663E29B" w:rsidR="00E27EC7" w:rsidRPr="00B96480" w:rsidRDefault="005F0862" w:rsidP="00A64DA6">
      <w:r w:rsidRPr="00B96480">
        <w:t>Discrimination, harassment, and everyday exclusion remain widespread in Australian workplaces in 2025–2026, particularly for employees from marginalised backgrounds.</w:t>
      </w:r>
    </w:p>
    <w:p w14:paraId="64597949" w14:textId="3365966B" w:rsidR="00795CCF" w:rsidRPr="00795CCF" w:rsidRDefault="008B09D1" w:rsidP="00795CCF">
      <w:pPr>
        <w:pStyle w:val="Heading2"/>
      </w:pPr>
      <w:bookmarkStart w:id="56" w:name="_Toc222730985"/>
      <w:r>
        <w:t>Workplace d</w:t>
      </w:r>
      <w:r w:rsidR="00795CCF">
        <w:t xml:space="preserve">iscrimination and harassment </w:t>
      </w:r>
      <w:r>
        <w:t xml:space="preserve">are </w:t>
      </w:r>
      <w:r w:rsidR="00795CCF">
        <w:t>common</w:t>
      </w:r>
      <w:bookmarkEnd w:id="56"/>
    </w:p>
    <w:p w14:paraId="513F5BF7" w14:textId="54075476" w:rsidR="009B13EE" w:rsidRPr="008B32E1" w:rsidRDefault="001422CF" w:rsidP="009B13EE">
      <w:r>
        <w:t xml:space="preserve">Discrimination and harassment </w:t>
      </w:r>
      <w:r w:rsidR="008C4733">
        <w:t xml:space="preserve">are </w:t>
      </w:r>
      <w:r w:rsidR="009B13EE">
        <w:t xml:space="preserve">common in Australian workplaces, with almost </w:t>
      </w:r>
      <w:r w:rsidR="009B13EE" w:rsidRPr="008B32E1">
        <w:t xml:space="preserve">1 in 4 </w:t>
      </w:r>
      <w:r w:rsidR="009B13EE">
        <w:t>(24%) workers r</w:t>
      </w:r>
      <w:r w:rsidR="009B13EE" w:rsidRPr="008B32E1">
        <w:t>eport</w:t>
      </w:r>
      <w:r w:rsidR="009B13EE">
        <w:t>ing</w:t>
      </w:r>
      <w:r w:rsidR="009B13EE" w:rsidRPr="008B32E1">
        <w:t xml:space="preserve"> experienc</w:t>
      </w:r>
      <w:r w:rsidR="009B13EE">
        <w:t>e of discrimination or harassment, or both, at work in 2025</w:t>
      </w:r>
      <w:r w:rsidR="00B12092">
        <w:t>.</w:t>
      </w:r>
    </w:p>
    <w:p w14:paraId="06B7FD95" w14:textId="79E579FB" w:rsidR="009B13EE" w:rsidRDefault="0053107B" w:rsidP="009B13EE">
      <w:pPr>
        <w:pStyle w:val="Heading2"/>
      </w:pPr>
      <w:bookmarkStart w:id="57" w:name="_Toc222730986"/>
      <w:r>
        <w:t>M</w:t>
      </w:r>
      <w:r w:rsidR="009B13EE" w:rsidRPr="0055156B">
        <w:t xml:space="preserve">arginalised workers report </w:t>
      </w:r>
      <w:r>
        <w:t xml:space="preserve">even </w:t>
      </w:r>
      <w:r w:rsidR="009B13EE" w:rsidRPr="0055156B">
        <w:t>higher levels</w:t>
      </w:r>
      <w:bookmarkEnd w:id="57"/>
      <w:r w:rsidR="009B13EE">
        <w:t xml:space="preserve"> </w:t>
      </w:r>
    </w:p>
    <w:p w14:paraId="7CFFF2A6" w14:textId="4E6B4CE0" w:rsidR="00976163" w:rsidRPr="007A7D1F" w:rsidRDefault="00C333EB" w:rsidP="00C333EB">
      <w:r w:rsidRPr="00C333EB">
        <w:t xml:space="preserve">Almost 1 in 2 First Nations workers (47%), workers with disability (47%) and LGBTIQ+ workers (46%) reported experiencing workplace discrimination and harassment in 2025. This was significantly lower compared to the 24% of non-Indigenous workers, 25% of workers without disability, and 26% of non-LGBTIQ+ workers reporting the same. </w:t>
      </w:r>
    </w:p>
    <w:p w14:paraId="072E76DB" w14:textId="6B66BD2C" w:rsidR="00F42656" w:rsidRDefault="00F42656" w:rsidP="00F42656">
      <w:pPr>
        <w:pStyle w:val="Caption"/>
      </w:pPr>
      <w:bookmarkStart w:id="58" w:name="_Toc222477646"/>
      <w:r>
        <w:lastRenderedPageBreak/>
        <w:t xml:space="preserve">Figure </w:t>
      </w:r>
      <w:r>
        <w:fldChar w:fldCharType="begin"/>
      </w:r>
      <w:r>
        <w:instrText xml:space="preserve"> SEQ Figure \* ARABIC </w:instrText>
      </w:r>
      <w:r>
        <w:fldChar w:fldCharType="separate"/>
      </w:r>
      <w:r w:rsidR="006A1367">
        <w:rPr>
          <w:noProof/>
        </w:rPr>
        <w:t>3</w:t>
      </w:r>
      <w:r>
        <w:fldChar w:fldCharType="end"/>
      </w:r>
      <w:r>
        <w:t>: Proportion of workers reporting discrimination and/or harassment by demographic, 2025</w:t>
      </w:r>
      <w:bookmarkEnd w:id="58"/>
    </w:p>
    <w:p w14:paraId="6244BF1B" w14:textId="77777777" w:rsidR="009B13EE" w:rsidRPr="008B32E1" w:rsidRDefault="009B13EE" w:rsidP="009B13EE">
      <w:r w:rsidRPr="008B32E1">
        <w:rPr>
          <w:noProof/>
        </w:rPr>
        <w:drawing>
          <wp:inline distT="0" distB="0" distL="0" distR="0" wp14:anchorId="059E2E0B" wp14:editId="0420C7DF">
            <wp:extent cx="5486400" cy="4963886"/>
            <wp:effectExtent l="0" t="0" r="0" b="0"/>
            <wp:docPr id="50303598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0563C1" w14:textId="1A840016" w:rsidR="001F55CB" w:rsidRDefault="001F55CB" w:rsidP="001F55CB">
      <w:pPr>
        <w:pStyle w:val="Caption"/>
      </w:pPr>
      <w:bookmarkStart w:id="59" w:name="_Toc222477611"/>
      <w:r>
        <w:t xml:space="preserve">Table </w:t>
      </w:r>
      <w:r>
        <w:fldChar w:fldCharType="begin"/>
      </w:r>
      <w:r>
        <w:instrText xml:space="preserve"> SEQ Table \* ARABIC </w:instrText>
      </w:r>
      <w:r>
        <w:fldChar w:fldCharType="separate"/>
      </w:r>
      <w:r w:rsidR="00E30C92">
        <w:rPr>
          <w:noProof/>
        </w:rPr>
        <w:t>3</w:t>
      </w:r>
      <w:r>
        <w:fldChar w:fldCharType="end"/>
      </w:r>
      <w:r>
        <w:t xml:space="preserve">: </w:t>
      </w:r>
      <w:r w:rsidRPr="004F7876">
        <w:t>Proportion of workers reporting discrimination and/or harassment by demographic, 2025</w:t>
      </w:r>
      <w:bookmarkEnd w:id="59"/>
    </w:p>
    <w:tbl>
      <w:tblPr>
        <w:tblW w:w="5000" w:type="pct"/>
        <w:tblCellMar>
          <w:left w:w="30" w:type="dxa"/>
          <w:right w:w="30" w:type="dxa"/>
        </w:tblCellMar>
        <w:tblLook w:val="0000" w:firstRow="0" w:lastRow="0" w:firstColumn="0" w:lastColumn="0" w:noHBand="0" w:noVBand="0"/>
        <w:tblCaption w:val="Proportion of workers reporting discrimination and/or harassment by demographic, 2025"/>
        <w:tblDescription w:val="Refer to caption."/>
      </w:tblPr>
      <w:tblGrid>
        <w:gridCol w:w="3961"/>
        <w:gridCol w:w="5049"/>
      </w:tblGrid>
      <w:tr w:rsidR="00E3118B" w:rsidRPr="00E3118B" w14:paraId="67973CD5" w14:textId="77777777" w:rsidTr="00E3118B">
        <w:trPr>
          <w:cantSplit/>
          <w:trHeight w:val="305"/>
          <w:tblHeader/>
        </w:trPr>
        <w:tc>
          <w:tcPr>
            <w:tcW w:w="2198" w:type="pct"/>
            <w:tcBorders>
              <w:top w:val="single" w:sz="6" w:space="0" w:color="auto"/>
              <w:left w:val="single" w:sz="6" w:space="0" w:color="auto"/>
              <w:bottom w:val="single" w:sz="6" w:space="0" w:color="auto"/>
              <w:right w:val="single" w:sz="6" w:space="0" w:color="auto"/>
            </w:tcBorders>
          </w:tcPr>
          <w:p w14:paraId="09386E74" w14:textId="4FFD94F2" w:rsidR="00E3118B" w:rsidRPr="00E3118B" w:rsidRDefault="00E3118B" w:rsidP="00E3118B">
            <w:pPr>
              <w:rPr>
                <w:b/>
                <w:bCs/>
                <w:lang w:val="en-US"/>
              </w:rPr>
            </w:pPr>
            <w:r w:rsidRPr="00E3118B">
              <w:rPr>
                <w:b/>
                <w:bCs/>
                <w:lang w:val="en-US"/>
              </w:rPr>
              <w:t>Demographic group</w:t>
            </w:r>
          </w:p>
        </w:tc>
        <w:tc>
          <w:tcPr>
            <w:tcW w:w="2802" w:type="pct"/>
            <w:tcBorders>
              <w:top w:val="single" w:sz="6" w:space="0" w:color="auto"/>
              <w:left w:val="single" w:sz="6" w:space="0" w:color="auto"/>
              <w:bottom w:val="single" w:sz="6" w:space="0" w:color="auto"/>
              <w:right w:val="single" w:sz="6" w:space="0" w:color="auto"/>
            </w:tcBorders>
          </w:tcPr>
          <w:p w14:paraId="54F21EDF" w14:textId="77777777" w:rsidR="00E3118B" w:rsidRPr="00E3118B" w:rsidRDefault="00E3118B" w:rsidP="00E3118B">
            <w:pPr>
              <w:rPr>
                <w:b/>
                <w:bCs/>
                <w:lang w:val="en-US"/>
              </w:rPr>
            </w:pPr>
            <w:r w:rsidRPr="00E3118B">
              <w:rPr>
                <w:b/>
                <w:bCs/>
                <w:lang w:val="en-US"/>
              </w:rPr>
              <w:t>% reporting discrimination and/or harassment in 2025</w:t>
            </w:r>
          </w:p>
        </w:tc>
      </w:tr>
      <w:tr w:rsidR="00E3118B" w:rsidRPr="00E3118B" w14:paraId="16D49286"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30059FD5" w14:textId="77777777" w:rsidR="00E3118B" w:rsidRPr="00E3118B" w:rsidRDefault="00E3118B" w:rsidP="00E3118B">
            <w:pPr>
              <w:rPr>
                <w:b/>
                <w:bCs/>
                <w:lang w:val="en-US"/>
              </w:rPr>
            </w:pPr>
            <w:r w:rsidRPr="00E3118B">
              <w:rPr>
                <w:b/>
                <w:bCs/>
                <w:lang w:val="en-US"/>
              </w:rPr>
              <w:t>Non-Christian religion</w:t>
            </w:r>
          </w:p>
        </w:tc>
        <w:tc>
          <w:tcPr>
            <w:tcW w:w="2802" w:type="pct"/>
            <w:tcBorders>
              <w:top w:val="single" w:sz="6" w:space="0" w:color="auto"/>
              <w:left w:val="single" w:sz="6" w:space="0" w:color="auto"/>
              <w:bottom w:val="single" w:sz="6" w:space="0" w:color="auto"/>
              <w:right w:val="single" w:sz="6" w:space="0" w:color="auto"/>
            </w:tcBorders>
            <w:vAlign w:val="center"/>
          </w:tcPr>
          <w:p w14:paraId="62D169CC" w14:textId="77777777" w:rsidR="00E3118B" w:rsidRPr="00E3118B" w:rsidRDefault="00E3118B" w:rsidP="00E3118B">
            <w:pPr>
              <w:jc w:val="center"/>
              <w:rPr>
                <w:lang w:val="en-US"/>
              </w:rPr>
            </w:pPr>
            <w:r w:rsidRPr="00E3118B">
              <w:rPr>
                <w:lang w:val="en-US"/>
              </w:rPr>
              <w:t>30.5%</w:t>
            </w:r>
          </w:p>
        </w:tc>
      </w:tr>
      <w:tr w:rsidR="00E3118B" w:rsidRPr="00E3118B" w14:paraId="7B1D7CC0"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7405E93B" w14:textId="77777777" w:rsidR="00E3118B" w:rsidRPr="00E3118B" w:rsidRDefault="00E3118B" w:rsidP="00E3118B">
            <w:pPr>
              <w:rPr>
                <w:b/>
                <w:bCs/>
                <w:lang w:val="en-US"/>
              </w:rPr>
            </w:pPr>
            <w:r w:rsidRPr="00E3118B">
              <w:rPr>
                <w:b/>
                <w:bCs/>
                <w:lang w:val="en-US"/>
              </w:rPr>
              <w:t>No religion</w:t>
            </w:r>
          </w:p>
        </w:tc>
        <w:tc>
          <w:tcPr>
            <w:tcW w:w="2802" w:type="pct"/>
            <w:tcBorders>
              <w:top w:val="single" w:sz="6" w:space="0" w:color="auto"/>
              <w:left w:val="single" w:sz="6" w:space="0" w:color="auto"/>
              <w:bottom w:val="single" w:sz="6" w:space="0" w:color="auto"/>
              <w:right w:val="single" w:sz="6" w:space="0" w:color="auto"/>
            </w:tcBorders>
            <w:vAlign w:val="center"/>
          </w:tcPr>
          <w:p w14:paraId="21D1725F" w14:textId="77777777" w:rsidR="00E3118B" w:rsidRPr="00E3118B" w:rsidRDefault="00E3118B" w:rsidP="00E3118B">
            <w:pPr>
              <w:jc w:val="center"/>
              <w:rPr>
                <w:lang w:val="en-US"/>
              </w:rPr>
            </w:pPr>
            <w:r w:rsidRPr="00E3118B">
              <w:rPr>
                <w:lang w:val="en-US"/>
              </w:rPr>
              <w:t>28.1%</w:t>
            </w:r>
          </w:p>
        </w:tc>
      </w:tr>
      <w:tr w:rsidR="00E3118B" w:rsidRPr="00E3118B" w14:paraId="2DEBC35E"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3547D493" w14:textId="77777777" w:rsidR="00E3118B" w:rsidRPr="00E3118B" w:rsidRDefault="00E3118B" w:rsidP="00E3118B">
            <w:pPr>
              <w:rPr>
                <w:b/>
                <w:bCs/>
                <w:lang w:val="en-US"/>
              </w:rPr>
            </w:pPr>
            <w:r w:rsidRPr="00E3118B">
              <w:rPr>
                <w:b/>
                <w:bCs/>
                <w:lang w:val="en-US"/>
              </w:rPr>
              <w:t>Christian religion</w:t>
            </w:r>
          </w:p>
        </w:tc>
        <w:tc>
          <w:tcPr>
            <w:tcW w:w="2802" w:type="pct"/>
            <w:tcBorders>
              <w:top w:val="single" w:sz="6" w:space="0" w:color="auto"/>
              <w:left w:val="single" w:sz="6" w:space="0" w:color="auto"/>
              <w:bottom w:val="single" w:sz="6" w:space="0" w:color="auto"/>
              <w:right w:val="single" w:sz="6" w:space="0" w:color="auto"/>
            </w:tcBorders>
            <w:vAlign w:val="center"/>
          </w:tcPr>
          <w:p w14:paraId="1FB2EAF0" w14:textId="77777777" w:rsidR="00E3118B" w:rsidRPr="00E3118B" w:rsidRDefault="00E3118B" w:rsidP="00E3118B">
            <w:pPr>
              <w:jc w:val="center"/>
              <w:rPr>
                <w:lang w:val="en-US"/>
              </w:rPr>
            </w:pPr>
            <w:r w:rsidRPr="00E3118B">
              <w:rPr>
                <w:lang w:val="en-US"/>
              </w:rPr>
              <w:t>27.7%</w:t>
            </w:r>
          </w:p>
        </w:tc>
      </w:tr>
      <w:tr w:rsidR="00E3118B" w:rsidRPr="00E3118B" w14:paraId="0A1D585D"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48B2C03E" w14:textId="77777777" w:rsidR="00E3118B" w:rsidRPr="00E3118B" w:rsidRDefault="00E3118B" w:rsidP="00E3118B">
            <w:pPr>
              <w:rPr>
                <w:b/>
                <w:bCs/>
                <w:lang w:val="en-US"/>
              </w:rPr>
            </w:pPr>
            <w:r w:rsidRPr="00E3118B">
              <w:rPr>
                <w:b/>
                <w:bCs/>
                <w:lang w:val="en-US"/>
              </w:rPr>
              <w:t>LGBTIQ+ workers</w:t>
            </w:r>
          </w:p>
        </w:tc>
        <w:tc>
          <w:tcPr>
            <w:tcW w:w="2802" w:type="pct"/>
            <w:tcBorders>
              <w:top w:val="single" w:sz="6" w:space="0" w:color="auto"/>
              <w:left w:val="single" w:sz="6" w:space="0" w:color="auto"/>
              <w:bottom w:val="single" w:sz="6" w:space="0" w:color="auto"/>
              <w:right w:val="single" w:sz="6" w:space="0" w:color="auto"/>
            </w:tcBorders>
            <w:vAlign w:val="center"/>
          </w:tcPr>
          <w:p w14:paraId="0C85F53A" w14:textId="77777777" w:rsidR="00E3118B" w:rsidRPr="00E3118B" w:rsidRDefault="00E3118B" w:rsidP="00E3118B">
            <w:pPr>
              <w:jc w:val="center"/>
              <w:rPr>
                <w:lang w:val="en-US"/>
              </w:rPr>
            </w:pPr>
            <w:r w:rsidRPr="00E3118B">
              <w:rPr>
                <w:lang w:val="en-US"/>
              </w:rPr>
              <w:t>45.5%</w:t>
            </w:r>
          </w:p>
        </w:tc>
      </w:tr>
      <w:tr w:rsidR="00E3118B" w:rsidRPr="00E3118B" w14:paraId="7E0273A5"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22D3944B" w14:textId="77777777" w:rsidR="00E3118B" w:rsidRPr="00E3118B" w:rsidRDefault="00E3118B" w:rsidP="00E3118B">
            <w:pPr>
              <w:rPr>
                <w:b/>
                <w:bCs/>
                <w:lang w:val="en-US"/>
              </w:rPr>
            </w:pPr>
            <w:r w:rsidRPr="00E3118B">
              <w:rPr>
                <w:b/>
                <w:bCs/>
                <w:lang w:val="en-US"/>
              </w:rPr>
              <w:t>Non-LGBTIQ+ workers</w:t>
            </w:r>
          </w:p>
        </w:tc>
        <w:tc>
          <w:tcPr>
            <w:tcW w:w="2802" w:type="pct"/>
            <w:tcBorders>
              <w:top w:val="single" w:sz="6" w:space="0" w:color="auto"/>
              <w:left w:val="single" w:sz="6" w:space="0" w:color="auto"/>
              <w:bottom w:val="single" w:sz="6" w:space="0" w:color="auto"/>
              <w:right w:val="single" w:sz="6" w:space="0" w:color="auto"/>
            </w:tcBorders>
            <w:vAlign w:val="center"/>
          </w:tcPr>
          <w:p w14:paraId="29ECD70A" w14:textId="77777777" w:rsidR="00E3118B" w:rsidRPr="00E3118B" w:rsidRDefault="00E3118B" w:rsidP="00E3118B">
            <w:pPr>
              <w:jc w:val="center"/>
              <w:rPr>
                <w:lang w:val="en-US"/>
              </w:rPr>
            </w:pPr>
            <w:r w:rsidRPr="00E3118B">
              <w:rPr>
                <w:lang w:val="en-US"/>
              </w:rPr>
              <w:t>26.2%</w:t>
            </w:r>
          </w:p>
        </w:tc>
      </w:tr>
      <w:tr w:rsidR="00E3118B" w:rsidRPr="00E3118B" w14:paraId="3EAE779B"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3F1B790D" w14:textId="77777777" w:rsidR="00E3118B" w:rsidRPr="00E3118B" w:rsidRDefault="00E3118B" w:rsidP="00E3118B">
            <w:pPr>
              <w:rPr>
                <w:b/>
                <w:bCs/>
                <w:lang w:val="en-US"/>
              </w:rPr>
            </w:pPr>
            <w:r w:rsidRPr="00E3118B">
              <w:rPr>
                <w:b/>
                <w:bCs/>
                <w:lang w:val="en-US"/>
              </w:rPr>
              <w:t>Men</w:t>
            </w:r>
          </w:p>
        </w:tc>
        <w:tc>
          <w:tcPr>
            <w:tcW w:w="2802" w:type="pct"/>
            <w:tcBorders>
              <w:top w:val="single" w:sz="6" w:space="0" w:color="auto"/>
              <w:left w:val="single" w:sz="6" w:space="0" w:color="auto"/>
              <w:bottom w:val="single" w:sz="6" w:space="0" w:color="auto"/>
              <w:right w:val="single" w:sz="6" w:space="0" w:color="auto"/>
            </w:tcBorders>
            <w:vAlign w:val="center"/>
          </w:tcPr>
          <w:p w14:paraId="1BFFC828" w14:textId="77777777" w:rsidR="00E3118B" w:rsidRPr="00E3118B" w:rsidRDefault="00E3118B" w:rsidP="00E3118B">
            <w:pPr>
              <w:jc w:val="center"/>
              <w:rPr>
                <w:lang w:val="en-US"/>
              </w:rPr>
            </w:pPr>
            <w:r w:rsidRPr="00E3118B">
              <w:rPr>
                <w:lang w:val="en-US"/>
              </w:rPr>
              <w:t>28.6%</w:t>
            </w:r>
          </w:p>
        </w:tc>
      </w:tr>
      <w:tr w:rsidR="00E3118B" w:rsidRPr="00E3118B" w14:paraId="244C4DBC"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462F3D51" w14:textId="77777777" w:rsidR="00E3118B" w:rsidRPr="00E3118B" w:rsidRDefault="00E3118B" w:rsidP="00E3118B">
            <w:pPr>
              <w:rPr>
                <w:b/>
                <w:bCs/>
                <w:lang w:val="en-US"/>
              </w:rPr>
            </w:pPr>
            <w:r w:rsidRPr="00E3118B">
              <w:rPr>
                <w:b/>
                <w:bCs/>
                <w:lang w:val="en-US"/>
              </w:rPr>
              <w:t>Women</w:t>
            </w:r>
          </w:p>
        </w:tc>
        <w:tc>
          <w:tcPr>
            <w:tcW w:w="2802" w:type="pct"/>
            <w:tcBorders>
              <w:top w:val="single" w:sz="6" w:space="0" w:color="auto"/>
              <w:left w:val="single" w:sz="6" w:space="0" w:color="auto"/>
              <w:bottom w:val="single" w:sz="6" w:space="0" w:color="auto"/>
              <w:right w:val="single" w:sz="6" w:space="0" w:color="auto"/>
            </w:tcBorders>
            <w:vAlign w:val="center"/>
          </w:tcPr>
          <w:p w14:paraId="1D501542" w14:textId="77777777" w:rsidR="00E3118B" w:rsidRPr="00E3118B" w:rsidRDefault="00E3118B" w:rsidP="00E3118B">
            <w:pPr>
              <w:jc w:val="center"/>
              <w:rPr>
                <w:lang w:val="en-US"/>
              </w:rPr>
            </w:pPr>
            <w:r w:rsidRPr="00E3118B">
              <w:rPr>
                <w:lang w:val="en-US"/>
              </w:rPr>
              <w:t>27.5%</w:t>
            </w:r>
          </w:p>
        </w:tc>
      </w:tr>
      <w:tr w:rsidR="00E3118B" w:rsidRPr="00E3118B" w14:paraId="3809EF74"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1E4EE716" w14:textId="77777777" w:rsidR="00E3118B" w:rsidRPr="00E3118B" w:rsidRDefault="00E3118B" w:rsidP="00E3118B">
            <w:pPr>
              <w:rPr>
                <w:b/>
                <w:bCs/>
                <w:lang w:val="en-US"/>
              </w:rPr>
            </w:pPr>
            <w:r w:rsidRPr="00E3118B">
              <w:rPr>
                <w:b/>
                <w:bCs/>
                <w:lang w:val="en-US"/>
              </w:rPr>
              <w:t>Workers with disability</w:t>
            </w:r>
          </w:p>
        </w:tc>
        <w:tc>
          <w:tcPr>
            <w:tcW w:w="2802" w:type="pct"/>
            <w:tcBorders>
              <w:top w:val="single" w:sz="6" w:space="0" w:color="auto"/>
              <w:left w:val="single" w:sz="6" w:space="0" w:color="auto"/>
              <w:bottom w:val="single" w:sz="6" w:space="0" w:color="auto"/>
              <w:right w:val="single" w:sz="6" w:space="0" w:color="auto"/>
            </w:tcBorders>
            <w:vAlign w:val="center"/>
          </w:tcPr>
          <w:p w14:paraId="5403FCE6" w14:textId="77777777" w:rsidR="00E3118B" w:rsidRPr="00E3118B" w:rsidRDefault="00E3118B" w:rsidP="00E3118B">
            <w:pPr>
              <w:jc w:val="center"/>
              <w:rPr>
                <w:lang w:val="en-US"/>
              </w:rPr>
            </w:pPr>
            <w:r w:rsidRPr="00E3118B">
              <w:rPr>
                <w:lang w:val="en-US"/>
              </w:rPr>
              <w:t>47.4%</w:t>
            </w:r>
          </w:p>
        </w:tc>
      </w:tr>
      <w:tr w:rsidR="00E3118B" w:rsidRPr="00E3118B" w14:paraId="746BF796"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7033FE31" w14:textId="77777777" w:rsidR="00E3118B" w:rsidRPr="00E3118B" w:rsidRDefault="00E3118B" w:rsidP="00E3118B">
            <w:pPr>
              <w:rPr>
                <w:b/>
                <w:bCs/>
                <w:lang w:val="en-US"/>
              </w:rPr>
            </w:pPr>
            <w:r w:rsidRPr="00E3118B">
              <w:rPr>
                <w:b/>
                <w:bCs/>
                <w:lang w:val="en-US"/>
              </w:rPr>
              <w:t>Workers without disability</w:t>
            </w:r>
          </w:p>
        </w:tc>
        <w:tc>
          <w:tcPr>
            <w:tcW w:w="2802" w:type="pct"/>
            <w:tcBorders>
              <w:top w:val="single" w:sz="6" w:space="0" w:color="auto"/>
              <w:left w:val="single" w:sz="6" w:space="0" w:color="auto"/>
              <w:bottom w:val="single" w:sz="6" w:space="0" w:color="auto"/>
              <w:right w:val="single" w:sz="6" w:space="0" w:color="auto"/>
            </w:tcBorders>
            <w:vAlign w:val="center"/>
          </w:tcPr>
          <w:p w14:paraId="15ABA1D4" w14:textId="77777777" w:rsidR="00E3118B" w:rsidRPr="00E3118B" w:rsidRDefault="00E3118B" w:rsidP="00E3118B">
            <w:pPr>
              <w:jc w:val="center"/>
              <w:rPr>
                <w:lang w:val="en-US"/>
              </w:rPr>
            </w:pPr>
            <w:r w:rsidRPr="00E3118B">
              <w:rPr>
                <w:lang w:val="en-US"/>
              </w:rPr>
              <w:t>25.3%</w:t>
            </w:r>
          </w:p>
        </w:tc>
      </w:tr>
      <w:tr w:rsidR="00E3118B" w:rsidRPr="00E3118B" w14:paraId="0F4BFC8F"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6D0630D2" w14:textId="77777777" w:rsidR="00E3118B" w:rsidRPr="00E3118B" w:rsidRDefault="00E3118B" w:rsidP="00E3118B">
            <w:pPr>
              <w:rPr>
                <w:b/>
                <w:bCs/>
                <w:lang w:val="en-US"/>
              </w:rPr>
            </w:pPr>
            <w:r w:rsidRPr="00E3118B">
              <w:rPr>
                <w:b/>
                <w:bCs/>
                <w:lang w:val="en-US"/>
              </w:rPr>
              <w:t>Non-main English-speaking background only</w:t>
            </w:r>
          </w:p>
        </w:tc>
        <w:tc>
          <w:tcPr>
            <w:tcW w:w="2802" w:type="pct"/>
            <w:tcBorders>
              <w:top w:val="single" w:sz="6" w:space="0" w:color="auto"/>
              <w:left w:val="single" w:sz="6" w:space="0" w:color="auto"/>
              <w:bottom w:val="single" w:sz="6" w:space="0" w:color="auto"/>
              <w:right w:val="single" w:sz="6" w:space="0" w:color="auto"/>
            </w:tcBorders>
            <w:vAlign w:val="center"/>
          </w:tcPr>
          <w:p w14:paraId="218BE7E5" w14:textId="77777777" w:rsidR="00E3118B" w:rsidRPr="00E3118B" w:rsidRDefault="00E3118B" w:rsidP="00E3118B">
            <w:pPr>
              <w:jc w:val="center"/>
              <w:rPr>
                <w:lang w:val="en-US"/>
              </w:rPr>
            </w:pPr>
            <w:r w:rsidRPr="00E3118B">
              <w:rPr>
                <w:lang w:val="en-US"/>
              </w:rPr>
              <w:t>35.2%</w:t>
            </w:r>
          </w:p>
        </w:tc>
      </w:tr>
      <w:tr w:rsidR="00E3118B" w:rsidRPr="00E3118B" w14:paraId="3B1D64E4"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7124AE8C" w14:textId="77777777" w:rsidR="00E3118B" w:rsidRPr="00E3118B" w:rsidRDefault="00E3118B" w:rsidP="00E3118B">
            <w:pPr>
              <w:rPr>
                <w:b/>
                <w:bCs/>
                <w:lang w:val="en-US"/>
              </w:rPr>
            </w:pPr>
            <w:r w:rsidRPr="00E3118B">
              <w:rPr>
                <w:b/>
                <w:bCs/>
                <w:lang w:val="en-US"/>
              </w:rPr>
              <w:t>Both main English-speaking and non-main English-speaking background</w:t>
            </w:r>
          </w:p>
        </w:tc>
        <w:tc>
          <w:tcPr>
            <w:tcW w:w="2802" w:type="pct"/>
            <w:tcBorders>
              <w:top w:val="single" w:sz="6" w:space="0" w:color="auto"/>
              <w:left w:val="single" w:sz="6" w:space="0" w:color="auto"/>
              <w:bottom w:val="single" w:sz="6" w:space="0" w:color="auto"/>
              <w:right w:val="single" w:sz="6" w:space="0" w:color="auto"/>
            </w:tcBorders>
            <w:vAlign w:val="center"/>
          </w:tcPr>
          <w:p w14:paraId="27491E55" w14:textId="77777777" w:rsidR="00E3118B" w:rsidRPr="00E3118B" w:rsidRDefault="00E3118B" w:rsidP="00E3118B">
            <w:pPr>
              <w:jc w:val="center"/>
              <w:rPr>
                <w:lang w:val="en-US"/>
              </w:rPr>
            </w:pPr>
            <w:r w:rsidRPr="00E3118B">
              <w:rPr>
                <w:lang w:val="en-US"/>
              </w:rPr>
              <w:t>32.5%</w:t>
            </w:r>
          </w:p>
        </w:tc>
      </w:tr>
      <w:tr w:rsidR="00E3118B" w:rsidRPr="00E3118B" w14:paraId="5A0CCACA"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71B459A3" w14:textId="77777777" w:rsidR="00E3118B" w:rsidRPr="00E3118B" w:rsidRDefault="00E3118B" w:rsidP="00E3118B">
            <w:pPr>
              <w:rPr>
                <w:b/>
                <w:bCs/>
                <w:lang w:val="en-US"/>
              </w:rPr>
            </w:pPr>
            <w:r w:rsidRPr="00E3118B">
              <w:rPr>
                <w:b/>
                <w:bCs/>
                <w:lang w:val="en-US"/>
              </w:rPr>
              <w:t>Main English-speaking background only</w:t>
            </w:r>
          </w:p>
        </w:tc>
        <w:tc>
          <w:tcPr>
            <w:tcW w:w="2802" w:type="pct"/>
            <w:tcBorders>
              <w:top w:val="single" w:sz="6" w:space="0" w:color="auto"/>
              <w:left w:val="single" w:sz="6" w:space="0" w:color="auto"/>
              <w:bottom w:val="single" w:sz="6" w:space="0" w:color="auto"/>
              <w:right w:val="single" w:sz="6" w:space="0" w:color="auto"/>
            </w:tcBorders>
            <w:vAlign w:val="center"/>
          </w:tcPr>
          <w:p w14:paraId="2EDFC81D" w14:textId="77777777" w:rsidR="00E3118B" w:rsidRPr="00E3118B" w:rsidRDefault="00E3118B" w:rsidP="00E3118B">
            <w:pPr>
              <w:jc w:val="center"/>
              <w:rPr>
                <w:lang w:val="en-US"/>
              </w:rPr>
            </w:pPr>
            <w:r w:rsidRPr="00E3118B">
              <w:rPr>
                <w:lang w:val="en-US"/>
              </w:rPr>
              <w:t>23.7%</w:t>
            </w:r>
          </w:p>
        </w:tc>
      </w:tr>
      <w:tr w:rsidR="00E3118B" w:rsidRPr="00E3118B" w14:paraId="7227554C"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37CC8173" w14:textId="77777777" w:rsidR="00E3118B" w:rsidRPr="00E3118B" w:rsidRDefault="00E3118B" w:rsidP="00E3118B">
            <w:pPr>
              <w:rPr>
                <w:b/>
                <w:bCs/>
                <w:lang w:val="en-US"/>
              </w:rPr>
            </w:pPr>
            <w:r w:rsidRPr="00E3118B">
              <w:rPr>
                <w:b/>
                <w:bCs/>
                <w:lang w:val="en-US"/>
              </w:rPr>
              <w:t>Workers with caring responsibilities</w:t>
            </w:r>
          </w:p>
        </w:tc>
        <w:tc>
          <w:tcPr>
            <w:tcW w:w="2802" w:type="pct"/>
            <w:tcBorders>
              <w:top w:val="single" w:sz="6" w:space="0" w:color="auto"/>
              <w:left w:val="single" w:sz="6" w:space="0" w:color="auto"/>
              <w:bottom w:val="single" w:sz="6" w:space="0" w:color="auto"/>
              <w:right w:val="single" w:sz="6" w:space="0" w:color="auto"/>
            </w:tcBorders>
            <w:vAlign w:val="center"/>
          </w:tcPr>
          <w:p w14:paraId="3B8ED8FE" w14:textId="77777777" w:rsidR="00E3118B" w:rsidRPr="00E3118B" w:rsidRDefault="00E3118B" w:rsidP="00E3118B">
            <w:pPr>
              <w:jc w:val="center"/>
              <w:rPr>
                <w:lang w:val="en-US"/>
              </w:rPr>
            </w:pPr>
            <w:r w:rsidRPr="00E3118B">
              <w:rPr>
                <w:lang w:val="en-US"/>
              </w:rPr>
              <w:t>37.1%</w:t>
            </w:r>
          </w:p>
        </w:tc>
      </w:tr>
      <w:tr w:rsidR="00E3118B" w:rsidRPr="00E3118B" w14:paraId="5B891B5D"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6A003A52" w14:textId="77777777" w:rsidR="00E3118B" w:rsidRPr="00E3118B" w:rsidRDefault="00E3118B" w:rsidP="00E3118B">
            <w:pPr>
              <w:rPr>
                <w:b/>
                <w:bCs/>
                <w:lang w:val="en-US"/>
              </w:rPr>
            </w:pPr>
            <w:r w:rsidRPr="00E3118B">
              <w:rPr>
                <w:b/>
                <w:bCs/>
                <w:lang w:val="en-US"/>
              </w:rPr>
              <w:t>Workers without caring responsibilities</w:t>
            </w:r>
          </w:p>
        </w:tc>
        <w:tc>
          <w:tcPr>
            <w:tcW w:w="2802" w:type="pct"/>
            <w:tcBorders>
              <w:top w:val="single" w:sz="6" w:space="0" w:color="auto"/>
              <w:left w:val="single" w:sz="6" w:space="0" w:color="auto"/>
              <w:bottom w:val="single" w:sz="6" w:space="0" w:color="auto"/>
              <w:right w:val="single" w:sz="6" w:space="0" w:color="auto"/>
            </w:tcBorders>
            <w:vAlign w:val="center"/>
          </w:tcPr>
          <w:p w14:paraId="25CA436B" w14:textId="77777777" w:rsidR="00E3118B" w:rsidRPr="00E3118B" w:rsidRDefault="00E3118B" w:rsidP="00E3118B">
            <w:pPr>
              <w:jc w:val="center"/>
              <w:rPr>
                <w:lang w:val="en-US"/>
              </w:rPr>
            </w:pPr>
            <w:r w:rsidRPr="00E3118B">
              <w:rPr>
                <w:lang w:val="en-US"/>
              </w:rPr>
              <w:t>24.2%</w:t>
            </w:r>
          </w:p>
        </w:tc>
      </w:tr>
      <w:tr w:rsidR="00E3118B" w:rsidRPr="00E3118B" w14:paraId="3638AA09"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35EBA12B" w14:textId="77777777" w:rsidR="00E3118B" w:rsidRPr="00E3118B" w:rsidRDefault="00E3118B" w:rsidP="00E3118B">
            <w:pPr>
              <w:rPr>
                <w:b/>
                <w:bCs/>
                <w:lang w:val="en-US"/>
              </w:rPr>
            </w:pPr>
            <w:r w:rsidRPr="00E3118B">
              <w:rPr>
                <w:b/>
                <w:bCs/>
                <w:lang w:val="en-US"/>
              </w:rPr>
              <w:t>Younger workers (18-29)</w:t>
            </w:r>
          </w:p>
        </w:tc>
        <w:tc>
          <w:tcPr>
            <w:tcW w:w="2802" w:type="pct"/>
            <w:tcBorders>
              <w:top w:val="single" w:sz="6" w:space="0" w:color="auto"/>
              <w:left w:val="single" w:sz="6" w:space="0" w:color="auto"/>
              <w:bottom w:val="single" w:sz="6" w:space="0" w:color="auto"/>
              <w:right w:val="single" w:sz="6" w:space="0" w:color="auto"/>
            </w:tcBorders>
            <w:vAlign w:val="center"/>
          </w:tcPr>
          <w:p w14:paraId="2B92B50E" w14:textId="77777777" w:rsidR="00E3118B" w:rsidRPr="00E3118B" w:rsidRDefault="00E3118B" w:rsidP="00E3118B">
            <w:pPr>
              <w:jc w:val="center"/>
              <w:rPr>
                <w:lang w:val="en-US"/>
              </w:rPr>
            </w:pPr>
            <w:r w:rsidRPr="00E3118B">
              <w:rPr>
                <w:lang w:val="en-US"/>
              </w:rPr>
              <w:t>39.0%</w:t>
            </w:r>
          </w:p>
        </w:tc>
      </w:tr>
      <w:tr w:rsidR="00E3118B" w:rsidRPr="00E3118B" w14:paraId="66D78C76"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36DFEDD7" w14:textId="77777777" w:rsidR="00E3118B" w:rsidRPr="00E3118B" w:rsidRDefault="00E3118B" w:rsidP="00E3118B">
            <w:pPr>
              <w:rPr>
                <w:b/>
                <w:bCs/>
                <w:lang w:val="en-US"/>
              </w:rPr>
            </w:pPr>
            <w:r w:rsidRPr="00E3118B">
              <w:rPr>
                <w:b/>
                <w:bCs/>
                <w:lang w:val="en-US"/>
              </w:rPr>
              <w:t>Mid-career workers (30-54)</w:t>
            </w:r>
          </w:p>
        </w:tc>
        <w:tc>
          <w:tcPr>
            <w:tcW w:w="2802" w:type="pct"/>
            <w:tcBorders>
              <w:top w:val="single" w:sz="6" w:space="0" w:color="auto"/>
              <w:left w:val="single" w:sz="6" w:space="0" w:color="auto"/>
              <w:bottom w:val="single" w:sz="6" w:space="0" w:color="auto"/>
              <w:right w:val="single" w:sz="6" w:space="0" w:color="auto"/>
            </w:tcBorders>
            <w:vAlign w:val="center"/>
          </w:tcPr>
          <w:p w14:paraId="47B43163" w14:textId="77777777" w:rsidR="00E3118B" w:rsidRPr="00E3118B" w:rsidRDefault="00E3118B" w:rsidP="00E3118B">
            <w:pPr>
              <w:jc w:val="center"/>
              <w:rPr>
                <w:lang w:val="en-US"/>
              </w:rPr>
            </w:pPr>
            <w:r w:rsidRPr="00E3118B">
              <w:rPr>
                <w:lang w:val="en-US"/>
              </w:rPr>
              <w:t>27.2%</w:t>
            </w:r>
          </w:p>
        </w:tc>
      </w:tr>
      <w:tr w:rsidR="00E3118B" w:rsidRPr="00E3118B" w14:paraId="68FB1626"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7634817A" w14:textId="77777777" w:rsidR="00E3118B" w:rsidRPr="00E3118B" w:rsidRDefault="00E3118B" w:rsidP="00E3118B">
            <w:pPr>
              <w:rPr>
                <w:b/>
                <w:bCs/>
                <w:lang w:val="en-US"/>
              </w:rPr>
            </w:pPr>
            <w:r w:rsidRPr="00E3118B">
              <w:rPr>
                <w:b/>
                <w:bCs/>
                <w:lang w:val="en-US"/>
              </w:rPr>
              <w:t>Older workers (55+)</w:t>
            </w:r>
          </w:p>
        </w:tc>
        <w:tc>
          <w:tcPr>
            <w:tcW w:w="2802" w:type="pct"/>
            <w:tcBorders>
              <w:top w:val="single" w:sz="6" w:space="0" w:color="auto"/>
              <w:left w:val="single" w:sz="6" w:space="0" w:color="auto"/>
              <w:bottom w:val="single" w:sz="6" w:space="0" w:color="auto"/>
              <w:right w:val="single" w:sz="6" w:space="0" w:color="auto"/>
            </w:tcBorders>
            <w:vAlign w:val="center"/>
          </w:tcPr>
          <w:p w14:paraId="575813C3" w14:textId="77777777" w:rsidR="00E3118B" w:rsidRPr="00E3118B" w:rsidRDefault="00E3118B" w:rsidP="00E3118B">
            <w:pPr>
              <w:jc w:val="center"/>
              <w:rPr>
                <w:lang w:val="en-US"/>
              </w:rPr>
            </w:pPr>
            <w:r w:rsidRPr="00E3118B">
              <w:rPr>
                <w:lang w:val="en-US"/>
              </w:rPr>
              <w:t>19.1%</w:t>
            </w:r>
          </w:p>
        </w:tc>
      </w:tr>
      <w:tr w:rsidR="00E3118B" w:rsidRPr="00E3118B" w14:paraId="4DD5190D"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038DA8BE" w14:textId="77777777" w:rsidR="00E3118B" w:rsidRPr="00E3118B" w:rsidRDefault="00E3118B" w:rsidP="00E3118B">
            <w:pPr>
              <w:rPr>
                <w:b/>
                <w:bCs/>
                <w:lang w:val="en-US"/>
              </w:rPr>
            </w:pPr>
            <w:r w:rsidRPr="00E3118B">
              <w:rPr>
                <w:b/>
                <w:bCs/>
                <w:lang w:val="en-US"/>
              </w:rPr>
              <w:t xml:space="preserve">Aboriginal and Torres </w:t>
            </w:r>
            <w:proofErr w:type="gramStart"/>
            <w:r w:rsidRPr="00E3118B">
              <w:rPr>
                <w:b/>
                <w:bCs/>
                <w:lang w:val="en-US"/>
              </w:rPr>
              <w:t>Strait  Islander</w:t>
            </w:r>
            <w:proofErr w:type="gramEnd"/>
            <w:r w:rsidRPr="00E3118B">
              <w:rPr>
                <w:b/>
                <w:bCs/>
                <w:lang w:val="en-US"/>
              </w:rPr>
              <w:t xml:space="preserve"> workers</w:t>
            </w:r>
          </w:p>
        </w:tc>
        <w:tc>
          <w:tcPr>
            <w:tcW w:w="2802" w:type="pct"/>
            <w:tcBorders>
              <w:top w:val="single" w:sz="6" w:space="0" w:color="auto"/>
              <w:left w:val="single" w:sz="6" w:space="0" w:color="auto"/>
              <w:bottom w:val="single" w:sz="6" w:space="0" w:color="auto"/>
              <w:right w:val="single" w:sz="6" w:space="0" w:color="auto"/>
            </w:tcBorders>
            <w:vAlign w:val="center"/>
          </w:tcPr>
          <w:p w14:paraId="6C8F3AF1" w14:textId="77777777" w:rsidR="00E3118B" w:rsidRPr="00E3118B" w:rsidRDefault="00E3118B" w:rsidP="00E3118B">
            <w:pPr>
              <w:jc w:val="center"/>
              <w:rPr>
                <w:lang w:val="en-US"/>
              </w:rPr>
            </w:pPr>
            <w:r w:rsidRPr="00E3118B">
              <w:rPr>
                <w:lang w:val="en-US"/>
              </w:rPr>
              <w:t>47.1%</w:t>
            </w:r>
          </w:p>
        </w:tc>
      </w:tr>
      <w:tr w:rsidR="00E3118B" w:rsidRPr="00E3118B" w14:paraId="696604EE" w14:textId="77777777" w:rsidTr="00E3118B">
        <w:trPr>
          <w:trHeight w:val="305"/>
        </w:trPr>
        <w:tc>
          <w:tcPr>
            <w:tcW w:w="2198" w:type="pct"/>
            <w:tcBorders>
              <w:top w:val="single" w:sz="6" w:space="0" w:color="auto"/>
              <w:left w:val="single" w:sz="6" w:space="0" w:color="auto"/>
              <w:bottom w:val="single" w:sz="6" w:space="0" w:color="auto"/>
              <w:right w:val="single" w:sz="6" w:space="0" w:color="auto"/>
            </w:tcBorders>
          </w:tcPr>
          <w:p w14:paraId="032ED7FA" w14:textId="77777777" w:rsidR="00E3118B" w:rsidRPr="00E3118B" w:rsidRDefault="00E3118B" w:rsidP="00E3118B">
            <w:pPr>
              <w:rPr>
                <w:b/>
                <w:bCs/>
                <w:lang w:val="en-US"/>
              </w:rPr>
            </w:pPr>
            <w:r w:rsidRPr="00E3118B">
              <w:rPr>
                <w:b/>
                <w:bCs/>
                <w:lang w:val="en-US"/>
              </w:rPr>
              <w:t>Non-Indigenous workers</w:t>
            </w:r>
          </w:p>
        </w:tc>
        <w:tc>
          <w:tcPr>
            <w:tcW w:w="2802" w:type="pct"/>
            <w:tcBorders>
              <w:top w:val="single" w:sz="6" w:space="0" w:color="auto"/>
              <w:left w:val="single" w:sz="6" w:space="0" w:color="auto"/>
              <w:bottom w:val="single" w:sz="6" w:space="0" w:color="auto"/>
              <w:right w:val="single" w:sz="6" w:space="0" w:color="auto"/>
            </w:tcBorders>
            <w:vAlign w:val="center"/>
          </w:tcPr>
          <w:p w14:paraId="3720338A" w14:textId="77777777" w:rsidR="00E3118B" w:rsidRPr="00E3118B" w:rsidRDefault="00E3118B" w:rsidP="00E3118B">
            <w:pPr>
              <w:jc w:val="center"/>
              <w:rPr>
                <w:lang w:val="en-US"/>
              </w:rPr>
            </w:pPr>
            <w:r w:rsidRPr="00E3118B">
              <w:rPr>
                <w:lang w:val="en-US"/>
              </w:rPr>
              <w:t>24.4%</w:t>
            </w:r>
          </w:p>
        </w:tc>
      </w:tr>
    </w:tbl>
    <w:p w14:paraId="0C8A694F" w14:textId="77777777" w:rsidR="00E3118B" w:rsidRPr="008B32E1" w:rsidRDefault="00E3118B" w:rsidP="009B13EE"/>
    <w:p w14:paraId="4A53B74D" w14:textId="3E43A6B6" w:rsidR="009B13EE" w:rsidRDefault="002A5ADE" w:rsidP="009B13EE">
      <w:pPr>
        <w:pStyle w:val="Heading2"/>
      </w:pPr>
      <w:bookmarkStart w:id="60" w:name="_Toc222730987"/>
      <w:r>
        <w:t>1 in 4 workers report everyday exclusion</w:t>
      </w:r>
      <w:bookmarkEnd w:id="60"/>
      <w:r>
        <w:t xml:space="preserve"> </w:t>
      </w:r>
    </w:p>
    <w:p w14:paraId="1C51831D" w14:textId="7D38DA8A" w:rsidR="00D625FB" w:rsidRDefault="00276175" w:rsidP="00C333EB">
      <w:pPr>
        <w:pStyle w:val="Researchtext"/>
        <w:spacing w:line="360" w:lineRule="auto"/>
      </w:pPr>
      <w:r>
        <w:t xml:space="preserve">Everyday exclusion </w:t>
      </w:r>
      <w:r w:rsidR="00D625FB">
        <w:t xml:space="preserve">is </w:t>
      </w:r>
      <w:r w:rsidR="001B0B61">
        <w:t>common in Australian workplaces in 2025</w:t>
      </w:r>
      <w:r w:rsidR="00BA78B6">
        <w:t>, with 1 in 4 workers experiencing</w:t>
      </w:r>
      <w:r>
        <w:t xml:space="preserve"> behaviours like</w:t>
      </w:r>
      <w:r w:rsidR="00D625FB">
        <w:t xml:space="preserve">: </w:t>
      </w:r>
    </w:p>
    <w:p w14:paraId="45FB1E6D" w14:textId="02C5DE14" w:rsidR="00C301C8" w:rsidRDefault="00C301C8" w:rsidP="00C301C8">
      <w:pPr>
        <w:pStyle w:val="Researchtext"/>
        <w:numPr>
          <w:ilvl w:val="0"/>
          <w:numId w:val="50"/>
        </w:numPr>
        <w:spacing w:line="360" w:lineRule="auto"/>
      </w:pPr>
      <w:r>
        <w:t>being ignored or treated as if you do not exist (28% of workers sometimes + often + always did)</w:t>
      </w:r>
    </w:p>
    <w:p w14:paraId="2892B04A" w14:textId="68A4DF0E" w:rsidR="008704AB" w:rsidRDefault="008704AB" w:rsidP="00C333EB">
      <w:pPr>
        <w:pStyle w:val="Researchtext"/>
        <w:numPr>
          <w:ilvl w:val="0"/>
          <w:numId w:val="50"/>
        </w:numPr>
        <w:spacing w:line="360" w:lineRule="auto"/>
      </w:pPr>
      <w:r>
        <w:t xml:space="preserve">having people make assumptions about your abilities based on your identity (30% </w:t>
      </w:r>
      <w:r w:rsidR="005A0D65">
        <w:t xml:space="preserve">of workers </w:t>
      </w:r>
      <w:r>
        <w:t>sometimes + often + always</w:t>
      </w:r>
      <w:r w:rsidR="005A0D65">
        <w:t xml:space="preserve"> experienced this</w:t>
      </w:r>
      <w:r>
        <w:t>)</w:t>
      </w:r>
    </w:p>
    <w:p w14:paraId="515EB8E5" w14:textId="7BE5621B" w:rsidR="00D625FB" w:rsidRDefault="00276175" w:rsidP="00C333EB">
      <w:pPr>
        <w:pStyle w:val="Researchtext"/>
        <w:numPr>
          <w:ilvl w:val="0"/>
          <w:numId w:val="50"/>
        </w:numPr>
        <w:spacing w:line="360" w:lineRule="auto"/>
      </w:pPr>
      <w:r>
        <w:t>being left out of work social gatherings</w:t>
      </w:r>
      <w:r w:rsidR="00D92EDB">
        <w:t xml:space="preserve"> </w:t>
      </w:r>
      <w:r w:rsidR="00AE4C5B">
        <w:t xml:space="preserve">(26% </w:t>
      </w:r>
      <w:r w:rsidR="00747EBE">
        <w:t xml:space="preserve">of workers </w:t>
      </w:r>
      <w:r w:rsidR="00AE4C5B">
        <w:t>sometimes + often + always</w:t>
      </w:r>
      <w:r w:rsidR="005A0D65">
        <w:t xml:space="preserve"> did</w:t>
      </w:r>
      <w:r w:rsidR="00AE4C5B">
        <w:t>)</w:t>
      </w:r>
      <w:r w:rsidR="00C301C8">
        <w:t>.</w:t>
      </w:r>
    </w:p>
    <w:p w14:paraId="6C5883D3" w14:textId="3B3F9773" w:rsidR="008A520B" w:rsidRDefault="008A520B" w:rsidP="008A520B">
      <w:pPr>
        <w:pStyle w:val="Caption"/>
      </w:pPr>
      <w:bookmarkStart w:id="61" w:name="_Toc222477647"/>
      <w:r>
        <w:lastRenderedPageBreak/>
        <w:t xml:space="preserve">Figure </w:t>
      </w:r>
      <w:r>
        <w:fldChar w:fldCharType="begin"/>
      </w:r>
      <w:r>
        <w:instrText xml:space="preserve"> SEQ Figure \* ARABIC </w:instrText>
      </w:r>
      <w:r>
        <w:fldChar w:fldCharType="separate"/>
      </w:r>
      <w:r w:rsidR="006A1367">
        <w:rPr>
          <w:noProof/>
        </w:rPr>
        <w:t>4</w:t>
      </w:r>
      <w:r>
        <w:fldChar w:fldCharType="end"/>
      </w:r>
      <w:r>
        <w:t>: Proportion of workers experiencing everyday exclusion, 2025</w:t>
      </w:r>
      <w:bookmarkEnd w:id="61"/>
    </w:p>
    <w:p w14:paraId="3FB25CAB" w14:textId="5C13AABF" w:rsidR="009A3B7F" w:rsidRDefault="009A3B7F" w:rsidP="00276175">
      <w:pPr>
        <w:pStyle w:val="Researchtext"/>
      </w:pPr>
      <w:r w:rsidRPr="008B32E1">
        <w:rPr>
          <w:noProof/>
        </w:rPr>
        <w:drawing>
          <wp:inline distT="0" distB="0" distL="0" distR="0" wp14:anchorId="23077F21" wp14:editId="03E88439">
            <wp:extent cx="5854065" cy="3149600"/>
            <wp:effectExtent l="0" t="0" r="0" b="0"/>
            <wp:docPr id="193922030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02F923" w14:textId="1A9A2D9C" w:rsidR="006473CE" w:rsidRDefault="006473CE" w:rsidP="006473CE">
      <w:pPr>
        <w:pStyle w:val="Caption"/>
      </w:pPr>
      <w:bookmarkStart w:id="62" w:name="_Toc222477612"/>
      <w:r>
        <w:t xml:space="preserve">Table </w:t>
      </w:r>
      <w:r>
        <w:fldChar w:fldCharType="begin"/>
      </w:r>
      <w:r>
        <w:instrText xml:space="preserve"> SEQ Table \* ARABIC </w:instrText>
      </w:r>
      <w:r>
        <w:fldChar w:fldCharType="separate"/>
      </w:r>
      <w:r w:rsidR="00E30C92">
        <w:rPr>
          <w:noProof/>
        </w:rPr>
        <w:t>4</w:t>
      </w:r>
      <w:r>
        <w:fldChar w:fldCharType="end"/>
      </w:r>
      <w:r>
        <w:t>:</w:t>
      </w:r>
      <w:r w:rsidRPr="007A4F78">
        <w:t xml:space="preserve"> Proportion of workers experiencing everyday exclusion, 2025</w:t>
      </w:r>
      <w:bookmarkEnd w:id="62"/>
    </w:p>
    <w:tbl>
      <w:tblPr>
        <w:tblW w:w="5000" w:type="pct"/>
        <w:tblLayout w:type="fixed"/>
        <w:tblCellMar>
          <w:left w:w="30" w:type="dxa"/>
          <w:right w:w="30" w:type="dxa"/>
        </w:tblCellMar>
        <w:tblLook w:val="0000" w:firstRow="0" w:lastRow="0" w:firstColumn="0" w:lastColumn="0" w:noHBand="0" w:noVBand="0"/>
        <w:tblCaption w:val="Figure 4: Proportion of workers experiencing everyday exclusion, 2025"/>
        <w:tblDescription w:val="Refer to caption."/>
      </w:tblPr>
      <w:tblGrid>
        <w:gridCol w:w="3111"/>
        <w:gridCol w:w="1179"/>
        <w:gridCol w:w="1180"/>
        <w:gridCol w:w="1180"/>
        <w:gridCol w:w="1180"/>
        <w:gridCol w:w="1180"/>
      </w:tblGrid>
      <w:tr w:rsidR="00B63DAB" w:rsidRPr="00B63DAB" w14:paraId="5A93633D" w14:textId="77777777" w:rsidTr="006473CE">
        <w:trPr>
          <w:cantSplit/>
          <w:trHeight w:val="305"/>
          <w:tblHeader/>
        </w:trPr>
        <w:tc>
          <w:tcPr>
            <w:tcW w:w="1726" w:type="pct"/>
            <w:tcBorders>
              <w:top w:val="single" w:sz="6" w:space="0" w:color="auto"/>
              <w:left w:val="single" w:sz="6" w:space="0" w:color="auto"/>
              <w:bottom w:val="single" w:sz="6" w:space="0" w:color="auto"/>
              <w:right w:val="single" w:sz="6" w:space="0" w:color="auto"/>
            </w:tcBorders>
          </w:tcPr>
          <w:p w14:paraId="3EA45896" w14:textId="002B66C4" w:rsidR="00B63DAB" w:rsidRPr="00B63DAB" w:rsidRDefault="00CE6DCD" w:rsidP="00B63DAB">
            <w:pPr>
              <w:pStyle w:val="Researchtext"/>
              <w:rPr>
                <w:b/>
                <w:bCs/>
                <w:lang w:val="en-US"/>
              </w:rPr>
            </w:pPr>
            <w:r w:rsidRPr="00CE6DCD">
              <w:rPr>
                <w:b/>
                <w:bCs/>
                <w:lang w:val="en-US"/>
              </w:rPr>
              <w:t>Everyday exclusion experiences</w:t>
            </w:r>
          </w:p>
        </w:tc>
        <w:tc>
          <w:tcPr>
            <w:tcW w:w="654" w:type="pct"/>
            <w:tcBorders>
              <w:top w:val="single" w:sz="6" w:space="0" w:color="auto"/>
              <w:left w:val="single" w:sz="6" w:space="0" w:color="auto"/>
              <w:bottom w:val="single" w:sz="6" w:space="0" w:color="auto"/>
              <w:right w:val="single" w:sz="6" w:space="0" w:color="auto"/>
            </w:tcBorders>
            <w:vAlign w:val="center"/>
          </w:tcPr>
          <w:p w14:paraId="41E744B0" w14:textId="77777777" w:rsidR="00B63DAB" w:rsidRPr="00B63DAB" w:rsidRDefault="00B63DAB" w:rsidP="00CE6DCD">
            <w:pPr>
              <w:pStyle w:val="Researchtext"/>
              <w:jc w:val="center"/>
              <w:rPr>
                <w:b/>
                <w:bCs/>
                <w:lang w:val="en-US"/>
              </w:rPr>
            </w:pPr>
            <w:r w:rsidRPr="00B63DAB">
              <w:rPr>
                <w:b/>
                <w:bCs/>
                <w:lang w:val="en-US"/>
              </w:rPr>
              <w:t>Never</w:t>
            </w:r>
          </w:p>
        </w:tc>
        <w:tc>
          <w:tcPr>
            <w:tcW w:w="655" w:type="pct"/>
            <w:tcBorders>
              <w:top w:val="single" w:sz="6" w:space="0" w:color="auto"/>
              <w:left w:val="single" w:sz="6" w:space="0" w:color="auto"/>
              <w:bottom w:val="single" w:sz="6" w:space="0" w:color="auto"/>
              <w:right w:val="single" w:sz="6" w:space="0" w:color="auto"/>
            </w:tcBorders>
            <w:vAlign w:val="center"/>
          </w:tcPr>
          <w:p w14:paraId="6042F7BE" w14:textId="77777777" w:rsidR="00B63DAB" w:rsidRPr="00B63DAB" w:rsidRDefault="00B63DAB" w:rsidP="00CE6DCD">
            <w:pPr>
              <w:pStyle w:val="Researchtext"/>
              <w:jc w:val="center"/>
              <w:rPr>
                <w:b/>
                <w:bCs/>
                <w:lang w:val="en-US"/>
              </w:rPr>
            </w:pPr>
            <w:r w:rsidRPr="00B63DAB">
              <w:rPr>
                <w:b/>
                <w:bCs/>
                <w:lang w:val="en-US"/>
              </w:rPr>
              <w:t>Rarely</w:t>
            </w:r>
          </w:p>
        </w:tc>
        <w:tc>
          <w:tcPr>
            <w:tcW w:w="655" w:type="pct"/>
            <w:tcBorders>
              <w:top w:val="single" w:sz="6" w:space="0" w:color="auto"/>
              <w:left w:val="single" w:sz="6" w:space="0" w:color="auto"/>
              <w:bottom w:val="single" w:sz="6" w:space="0" w:color="auto"/>
              <w:right w:val="single" w:sz="6" w:space="0" w:color="auto"/>
            </w:tcBorders>
            <w:vAlign w:val="center"/>
          </w:tcPr>
          <w:p w14:paraId="04270BC5" w14:textId="77777777" w:rsidR="00B63DAB" w:rsidRPr="00B63DAB" w:rsidRDefault="00B63DAB" w:rsidP="00CE6DCD">
            <w:pPr>
              <w:pStyle w:val="Researchtext"/>
              <w:jc w:val="center"/>
              <w:rPr>
                <w:b/>
                <w:bCs/>
                <w:lang w:val="en-US"/>
              </w:rPr>
            </w:pPr>
            <w:r w:rsidRPr="00B63DAB">
              <w:rPr>
                <w:b/>
                <w:bCs/>
                <w:lang w:val="en-US"/>
              </w:rPr>
              <w:t>Sometimes</w:t>
            </w:r>
          </w:p>
        </w:tc>
        <w:tc>
          <w:tcPr>
            <w:tcW w:w="655" w:type="pct"/>
            <w:tcBorders>
              <w:top w:val="single" w:sz="6" w:space="0" w:color="auto"/>
              <w:left w:val="single" w:sz="6" w:space="0" w:color="auto"/>
              <w:bottom w:val="single" w:sz="6" w:space="0" w:color="auto"/>
              <w:right w:val="single" w:sz="6" w:space="0" w:color="auto"/>
            </w:tcBorders>
            <w:vAlign w:val="center"/>
          </w:tcPr>
          <w:p w14:paraId="68FB2C93" w14:textId="77777777" w:rsidR="00B63DAB" w:rsidRPr="00B63DAB" w:rsidRDefault="00B63DAB" w:rsidP="00CE6DCD">
            <w:pPr>
              <w:pStyle w:val="Researchtext"/>
              <w:jc w:val="center"/>
              <w:rPr>
                <w:b/>
                <w:bCs/>
                <w:lang w:val="en-US"/>
              </w:rPr>
            </w:pPr>
            <w:r w:rsidRPr="00B63DAB">
              <w:rPr>
                <w:b/>
                <w:bCs/>
                <w:lang w:val="en-US"/>
              </w:rPr>
              <w:t>Often</w:t>
            </w:r>
          </w:p>
        </w:tc>
        <w:tc>
          <w:tcPr>
            <w:tcW w:w="655" w:type="pct"/>
            <w:tcBorders>
              <w:top w:val="single" w:sz="6" w:space="0" w:color="auto"/>
              <w:left w:val="single" w:sz="6" w:space="0" w:color="auto"/>
              <w:bottom w:val="single" w:sz="6" w:space="0" w:color="auto"/>
              <w:right w:val="single" w:sz="6" w:space="0" w:color="auto"/>
            </w:tcBorders>
            <w:vAlign w:val="center"/>
          </w:tcPr>
          <w:p w14:paraId="06EA0375" w14:textId="77777777" w:rsidR="00B63DAB" w:rsidRPr="00B63DAB" w:rsidRDefault="00B63DAB" w:rsidP="00CE6DCD">
            <w:pPr>
              <w:pStyle w:val="Researchtext"/>
              <w:jc w:val="center"/>
              <w:rPr>
                <w:b/>
                <w:bCs/>
                <w:lang w:val="en-US"/>
              </w:rPr>
            </w:pPr>
            <w:r w:rsidRPr="00B63DAB">
              <w:rPr>
                <w:b/>
                <w:bCs/>
                <w:lang w:val="en-US"/>
              </w:rPr>
              <w:t>Always</w:t>
            </w:r>
          </w:p>
        </w:tc>
      </w:tr>
      <w:tr w:rsidR="00B63DAB" w:rsidRPr="00B63DAB" w14:paraId="4DDC01BE" w14:textId="77777777" w:rsidTr="00CE6DCD">
        <w:trPr>
          <w:trHeight w:val="710"/>
        </w:trPr>
        <w:tc>
          <w:tcPr>
            <w:tcW w:w="1726" w:type="pct"/>
            <w:tcBorders>
              <w:top w:val="single" w:sz="6" w:space="0" w:color="auto"/>
              <w:left w:val="single" w:sz="6" w:space="0" w:color="auto"/>
              <w:bottom w:val="single" w:sz="6" w:space="0" w:color="auto"/>
              <w:right w:val="single" w:sz="6" w:space="0" w:color="auto"/>
            </w:tcBorders>
          </w:tcPr>
          <w:p w14:paraId="6352FCCA" w14:textId="77777777" w:rsidR="00B63DAB" w:rsidRPr="00B63DAB" w:rsidRDefault="00B63DAB" w:rsidP="00B63DAB">
            <w:pPr>
              <w:pStyle w:val="Researchtext"/>
              <w:rPr>
                <w:b/>
                <w:bCs/>
                <w:lang w:val="en-US"/>
              </w:rPr>
            </w:pPr>
            <w:r w:rsidRPr="00B63DAB">
              <w:rPr>
                <w:b/>
                <w:bCs/>
                <w:lang w:val="en-US"/>
              </w:rPr>
              <w:t>Being ignored by people at work or treated as if I didn’t exist</w:t>
            </w:r>
          </w:p>
        </w:tc>
        <w:tc>
          <w:tcPr>
            <w:tcW w:w="654" w:type="pct"/>
            <w:tcBorders>
              <w:top w:val="single" w:sz="6" w:space="0" w:color="auto"/>
              <w:left w:val="single" w:sz="6" w:space="0" w:color="auto"/>
              <w:bottom w:val="single" w:sz="6" w:space="0" w:color="auto"/>
              <w:right w:val="single" w:sz="6" w:space="0" w:color="auto"/>
            </w:tcBorders>
            <w:vAlign w:val="center"/>
          </w:tcPr>
          <w:p w14:paraId="01B8C53A" w14:textId="77777777" w:rsidR="00B63DAB" w:rsidRPr="00B63DAB" w:rsidRDefault="00B63DAB" w:rsidP="00CE6DCD">
            <w:pPr>
              <w:pStyle w:val="Researchtext"/>
              <w:jc w:val="center"/>
              <w:rPr>
                <w:lang w:val="en-US"/>
              </w:rPr>
            </w:pPr>
            <w:r w:rsidRPr="00B63DAB">
              <w:rPr>
                <w:lang w:val="en-US"/>
              </w:rPr>
              <w:t>49%</w:t>
            </w:r>
          </w:p>
        </w:tc>
        <w:tc>
          <w:tcPr>
            <w:tcW w:w="655" w:type="pct"/>
            <w:tcBorders>
              <w:top w:val="single" w:sz="6" w:space="0" w:color="auto"/>
              <w:left w:val="single" w:sz="6" w:space="0" w:color="auto"/>
              <w:bottom w:val="single" w:sz="6" w:space="0" w:color="auto"/>
              <w:right w:val="single" w:sz="6" w:space="0" w:color="auto"/>
            </w:tcBorders>
            <w:vAlign w:val="center"/>
          </w:tcPr>
          <w:p w14:paraId="2872EE81" w14:textId="77777777" w:rsidR="00B63DAB" w:rsidRPr="00B63DAB" w:rsidRDefault="00B63DAB" w:rsidP="00CE6DCD">
            <w:pPr>
              <w:pStyle w:val="Researchtext"/>
              <w:jc w:val="center"/>
              <w:rPr>
                <w:lang w:val="en-US"/>
              </w:rPr>
            </w:pPr>
            <w:r w:rsidRPr="00B63DAB">
              <w:rPr>
                <w:lang w:val="en-US"/>
              </w:rPr>
              <w:t>24%</w:t>
            </w:r>
          </w:p>
        </w:tc>
        <w:tc>
          <w:tcPr>
            <w:tcW w:w="655" w:type="pct"/>
            <w:tcBorders>
              <w:top w:val="single" w:sz="6" w:space="0" w:color="auto"/>
              <w:left w:val="single" w:sz="6" w:space="0" w:color="auto"/>
              <w:bottom w:val="single" w:sz="6" w:space="0" w:color="auto"/>
              <w:right w:val="single" w:sz="6" w:space="0" w:color="auto"/>
            </w:tcBorders>
            <w:vAlign w:val="center"/>
          </w:tcPr>
          <w:p w14:paraId="5C3499B0" w14:textId="77777777" w:rsidR="00B63DAB" w:rsidRPr="00B63DAB" w:rsidRDefault="00B63DAB" w:rsidP="00CE6DCD">
            <w:pPr>
              <w:pStyle w:val="Researchtext"/>
              <w:jc w:val="center"/>
              <w:rPr>
                <w:lang w:val="en-US"/>
              </w:rPr>
            </w:pPr>
            <w:r w:rsidRPr="00B63DAB">
              <w:rPr>
                <w:lang w:val="en-US"/>
              </w:rPr>
              <w:t>18%</w:t>
            </w:r>
          </w:p>
        </w:tc>
        <w:tc>
          <w:tcPr>
            <w:tcW w:w="655" w:type="pct"/>
            <w:tcBorders>
              <w:top w:val="single" w:sz="6" w:space="0" w:color="auto"/>
              <w:left w:val="single" w:sz="6" w:space="0" w:color="auto"/>
              <w:bottom w:val="single" w:sz="6" w:space="0" w:color="auto"/>
              <w:right w:val="single" w:sz="6" w:space="0" w:color="auto"/>
            </w:tcBorders>
            <w:vAlign w:val="center"/>
          </w:tcPr>
          <w:p w14:paraId="68F8E913" w14:textId="77777777" w:rsidR="00B63DAB" w:rsidRPr="00B63DAB" w:rsidRDefault="00B63DAB" w:rsidP="00CE6DCD">
            <w:pPr>
              <w:pStyle w:val="Researchtext"/>
              <w:jc w:val="center"/>
              <w:rPr>
                <w:lang w:val="en-US"/>
              </w:rPr>
            </w:pPr>
            <w:r w:rsidRPr="00B63DAB">
              <w:rPr>
                <w:lang w:val="en-US"/>
              </w:rPr>
              <w:t>7%</w:t>
            </w:r>
          </w:p>
        </w:tc>
        <w:tc>
          <w:tcPr>
            <w:tcW w:w="655" w:type="pct"/>
            <w:tcBorders>
              <w:top w:val="single" w:sz="6" w:space="0" w:color="auto"/>
              <w:left w:val="single" w:sz="6" w:space="0" w:color="auto"/>
              <w:bottom w:val="single" w:sz="6" w:space="0" w:color="auto"/>
              <w:right w:val="single" w:sz="6" w:space="0" w:color="auto"/>
            </w:tcBorders>
            <w:vAlign w:val="center"/>
          </w:tcPr>
          <w:p w14:paraId="30126C93" w14:textId="77777777" w:rsidR="00B63DAB" w:rsidRPr="00B63DAB" w:rsidRDefault="00B63DAB" w:rsidP="00CE6DCD">
            <w:pPr>
              <w:pStyle w:val="Researchtext"/>
              <w:jc w:val="center"/>
              <w:rPr>
                <w:lang w:val="en-US"/>
              </w:rPr>
            </w:pPr>
            <w:r w:rsidRPr="00B63DAB">
              <w:rPr>
                <w:lang w:val="en-US"/>
              </w:rPr>
              <w:t>3%</w:t>
            </w:r>
          </w:p>
        </w:tc>
      </w:tr>
      <w:tr w:rsidR="00B63DAB" w:rsidRPr="00B63DAB" w14:paraId="1B8BCEDE" w14:textId="77777777" w:rsidTr="00CE6DCD">
        <w:trPr>
          <w:trHeight w:val="305"/>
        </w:trPr>
        <w:tc>
          <w:tcPr>
            <w:tcW w:w="1726" w:type="pct"/>
            <w:tcBorders>
              <w:top w:val="single" w:sz="6" w:space="0" w:color="auto"/>
              <w:left w:val="single" w:sz="6" w:space="0" w:color="auto"/>
              <w:bottom w:val="single" w:sz="6" w:space="0" w:color="auto"/>
              <w:right w:val="single" w:sz="6" w:space="0" w:color="auto"/>
            </w:tcBorders>
          </w:tcPr>
          <w:p w14:paraId="0C3BB4A9" w14:textId="77777777" w:rsidR="00B63DAB" w:rsidRPr="00B63DAB" w:rsidRDefault="00B63DAB" w:rsidP="00B63DAB">
            <w:pPr>
              <w:pStyle w:val="Researchtext"/>
              <w:rPr>
                <w:b/>
                <w:bCs/>
                <w:lang w:val="en-US"/>
              </w:rPr>
            </w:pPr>
            <w:r w:rsidRPr="00B63DAB">
              <w:rPr>
                <w:b/>
                <w:bCs/>
                <w:lang w:val="en-US"/>
              </w:rPr>
              <w:t xml:space="preserve">Being left out of </w:t>
            </w:r>
            <w:proofErr w:type="gramStart"/>
            <w:r w:rsidRPr="00B63DAB">
              <w:rPr>
                <w:b/>
                <w:bCs/>
                <w:lang w:val="en-US"/>
              </w:rPr>
              <w:t>a work</w:t>
            </w:r>
            <w:proofErr w:type="gramEnd"/>
            <w:r w:rsidRPr="00B63DAB">
              <w:rPr>
                <w:b/>
                <w:bCs/>
                <w:lang w:val="en-US"/>
              </w:rPr>
              <w:t xml:space="preserve"> social gathering </w:t>
            </w:r>
          </w:p>
        </w:tc>
        <w:tc>
          <w:tcPr>
            <w:tcW w:w="654" w:type="pct"/>
            <w:tcBorders>
              <w:top w:val="single" w:sz="6" w:space="0" w:color="auto"/>
              <w:left w:val="single" w:sz="6" w:space="0" w:color="auto"/>
              <w:bottom w:val="single" w:sz="6" w:space="0" w:color="auto"/>
              <w:right w:val="single" w:sz="6" w:space="0" w:color="auto"/>
            </w:tcBorders>
            <w:vAlign w:val="center"/>
          </w:tcPr>
          <w:p w14:paraId="698E7AAE" w14:textId="77777777" w:rsidR="00B63DAB" w:rsidRPr="00B63DAB" w:rsidRDefault="00B63DAB" w:rsidP="00CE6DCD">
            <w:pPr>
              <w:pStyle w:val="Researchtext"/>
              <w:jc w:val="center"/>
              <w:rPr>
                <w:lang w:val="en-US"/>
              </w:rPr>
            </w:pPr>
            <w:r w:rsidRPr="00B63DAB">
              <w:rPr>
                <w:lang w:val="en-US"/>
              </w:rPr>
              <w:t>53%</w:t>
            </w:r>
          </w:p>
        </w:tc>
        <w:tc>
          <w:tcPr>
            <w:tcW w:w="655" w:type="pct"/>
            <w:tcBorders>
              <w:top w:val="single" w:sz="6" w:space="0" w:color="auto"/>
              <w:left w:val="single" w:sz="6" w:space="0" w:color="auto"/>
              <w:bottom w:val="single" w:sz="6" w:space="0" w:color="auto"/>
              <w:right w:val="single" w:sz="6" w:space="0" w:color="auto"/>
            </w:tcBorders>
            <w:vAlign w:val="center"/>
          </w:tcPr>
          <w:p w14:paraId="1A054366" w14:textId="77777777" w:rsidR="00B63DAB" w:rsidRPr="00B63DAB" w:rsidRDefault="00B63DAB" w:rsidP="00CE6DCD">
            <w:pPr>
              <w:pStyle w:val="Researchtext"/>
              <w:jc w:val="center"/>
              <w:rPr>
                <w:lang w:val="en-US"/>
              </w:rPr>
            </w:pPr>
            <w:r w:rsidRPr="00B63DAB">
              <w:rPr>
                <w:lang w:val="en-US"/>
              </w:rPr>
              <w:t>21%</w:t>
            </w:r>
          </w:p>
        </w:tc>
        <w:tc>
          <w:tcPr>
            <w:tcW w:w="655" w:type="pct"/>
            <w:tcBorders>
              <w:top w:val="single" w:sz="6" w:space="0" w:color="auto"/>
              <w:left w:val="single" w:sz="6" w:space="0" w:color="auto"/>
              <w:bottom w:val="single" w:sz="6" w:space="0" w:color="auto"/>
              <w:right w:val="single" w:sz="6" w:space="0" w:color="auto"/>
            </w:tcBorders>
            <w:vAlign w:val="center"/>
          </w:tcPr>
          <w:p w14:paraId="56F75FE4" w14:textId="77777777" w:rsidR="00B63DAB" w:rsidRPr="00B63DAB" w:rsidRDefault="00B63DAB" w:rsidP="00CE6DCD">
            <w:pPr>
              <w:pStyle w:val="Researchtext"/>
              <w:jc w:val="center"/>
              <w:rPr>
                <w:lang w:val="en-US"/>
              </w:rPr>
            </w:pPr>
            <w:r w:rsidRPr="00B63DAB">
              <w:rPr>
                <w:lang w:val="en-US"/>
              </w:rPr>
              <w:t>17%</w:t>
            </w:r>
          </w:p>
        </w:tc>
        <w:tc>
          <w:tcPr>
            <w:tcW w:w="655" w:type="pct"/>
            <w:tcBorders>
              <w:top w:val="single" w:sz="6" w:space="0" w:color="auto"/>
              <w:left w:val="single" w:sz="6" w:space="0" w:color="auto"/>
              <w:bottom w:val="single" w:sz="6" w:space="0" w:color="auto"/>
              <w:right w:val="single" w:sz="6" w:space="0" w:color="auto"/>
            </w:tcBorders>
            <w:vAlign w:val="center"/>
          </w:tcPr>
          <w:p w14:paraId="6B26A4BD" w14:textId="77777777" w:rsidR="00B63DAB" w:rsidRPr="00B63DAB" w:rsidRDefault="00B63DAB" w:rsidP="00CE6DCD">
            <w:pPr>
              <w:pStyle w:val="Researchtext"/>
              <w:jc w:val="center"/>
              <w:rPr>
                <w:lang w:val="en-US"/>
              </w:rPr>
            </w:pPr>
            <w:r w:rsidRPr="00B63DAB">
              <w:rPr>
                <w:lang w:val="en-US"/>
              </w:rPr>
              <w:t>7%</w:t>
            </w:r>
          </w:p>
        </w:tc>
        <w:tc>
          <w:tcPr>
            <w:tcW w:w="655" w:type="pct"/>
            <w:tcBorders>
              <w:top w:val="single" w:sz="6" w:space="0" w:color="auto"/>
              <w:left w:val="single" w:sz="6" w:space="0" w:color="auto"/>
              <w:bottom w:val="single" w:sz="6" w:space="0" w:color="auto"/>
              <w:right w:val="single" w:sz="6" w:space="0" w:color="auto"/>
            </w:tcBorders>
            <w:vAlign w:val="center"/>
          </w:tcPr>
          <w:p w14:paraId="448ACA9D" w14:textId="77777777" w:rsidR="00B63DAB" w:rsidRPr="00B63DAB" w:rsidRDefault="00B63DAB" w:rsidP="00CE6DCD">
            <w:pPr>
              <w:pStyle w:val="Researchtext"/>
              <w:jc w:val="center"/>
              <w:rPr>
                <w:lang w:val="en-US"/>
              </w:rPr>
            </w:pPr>
            <w:r w:rsidRPr="00B63DAB">
              <w:rPr>
                <w:lang w:val="en-US"/>
              </w:rPr>
              <w:t>2%</w:t>
            </w:r>
          </w:p>
        </w:tc>
      </w:tr>
      <w:tr w:rsidR="00B63DAB" w:rsidRPr="00B63DAB" w14:paraId="77565D79" w14:textId="77777777" w:rsidTr="00CE6DCD">
        <w:trPr>
          <w:trHeight w:val="610"/>
        </w:trPr>
        <w:tc>
          <w:tcPr>
            <w:tcW w:w="1726" w:type="pct"/>
            <w:tcBorders>
              <w:top w:val="single" w:sz="6" w:space="0" w:color="auto"/>
              <w:left w:val="single" w:sz="6" w:space="0" w:color="auto"/>
              <w:bottom w:val="single" w:sz="6" w:space="0" w:color="auto"/>
              <w:right w:val="single" w:sz="6" w:space="0" w:color="auto"/>
            </w:tcBorders>
          </w:tcPr>
          <w:p w14:paraId="5D8BC85A" w14:textId="77777777" w:rsidR="00B63DAB" w:rsidRPr="00B63DAB" w:rsidRDefault="00B63DAB" w:rsidP="00B63DAB">
            <w:pPr>
              <w:pStyle w:val="Researchtext"/>
              <w:rPr>
                <w:b/>
                <w:bCs/>
                <w:lang w:val="en-US"/>
              </w:rPr>
            </w:pPr>
            <w:r w:rsidRPr="00B63DAB">
              <w:rPr>
                <w:b/>
                <w:bCs/>
                <w:lang w:val="en-US"/>
              </w:rPr>
              <w:t xml:space="preserve">Had people make incorrect assumptions about my abilities because of my identity </w:t>
            </w:r>
          </w:p>
        </w:tc>
        <w:tc>
          <w:tcPr>
            <w:tcW w:w="654" w:type="pct"/>
            <w:tcBorders>
              <w:top w:val="single" w:sz="6" w:space="0" w:color="auto"/>
              <w:left w:val="single" w:sz="6" w:space="0" w:color="auto"/>
              <w:bottom w:val="single" w:sz="6" w:space="0" w:color="auto"/>
              <w:right w:val="single" w:sz="6" w:space="0" w:color="auto"/>
            </w:tcBorders>
            <w:vAlign w:val="center"/>
          </w:tcPr>
          <w:p w14:paraId="56921D41" w14:textId="77777777" w:rsidR="00B63DAB" w:rsidRPr="00B63DAB" w:rsidRDefault="00B63DAB" w:rsidP="00CE6DCD">
            <w:pPr>
              <w:pStyle w:val="Researchtext"/>
              <w:jc w:val="center"/>
              <w:rPr>
                <w:lang w:val="en-US"/>
              </w:rPr>
            </w:pPr>
            <w:r w:rsidRPr="00B63DAB">
              <w:rPr>
                <w:lang w:val="en-US"/>
              </w:rPr>
              <w:t>48%</w:t>
            </w:r>
          </w:p>
        </w:tc>
        <w:tc>
          <w:tcPr>
            <w:tcW w:w="655" w:type="pct"/>
            <w:tcBorders>
              <w:top w:val="single" w:sz="6" w:space="0" w:color="auto"/>
              <w:left w:val="single" w:sz="6" w:space="0" w:color="auto"/>
              <w:bottom w:val="single" w:sz="6" w:space="0" w:color="auto"/>
              <w:right w:val="single" w:sz="6" w:space="0" w:color="auto"/>
            </w:tcBorders>
            <w:vAlign w:val="center"/>
          </w:tcPr>
          <w:p w14:paraId="3E792A6B" w14:textId="77777777" w:rsidR="00B63DAB" w:rsidRPr="00B63DAB" w:rsidRDefault="00B63DAB" w:rsidP="00CE6DCD">
            <w:pPr>
              <w:pStyle w:val="Researchtext"/>
              <w:jc w:val="center"/>
              <w:rPr>
                <w:lang w:val="en-US"/>
              </w:rPr>
            </w:pPr>
            <w:r w:rsidRPr="00B63DAB">
              <w:rPr>
                <w:lang w:val="en-US"/>
              </w:rPr>
              <w:t>22%</w:t>
            </w:r>
          </w:p>
        </w:tc>
        <w:tc>
          <w:tcPr>
            <w:tcW w:w="655" w:type="pct"/>
            <w:tcBorders>
              <w:top w:val="single" w:sz="6" w:space="0" w:color="auto"/>
              <w:left w:val="single" w:sz="6" w:space="0" w:color="auto"/>
              <w:bottom w:val="single" w:sz="6" w:space="0" w:color="auto"/>
              <w:right w:val="single" w:sz="6" w:space="0" w:color="auto"/>
            </w:tcBorders>
            <w:vAlign w:val="center"/>
          </w:tcPr>
          <w:p w14:paraId="495D229D" w14:textId="77777777" w:rsidR="00B63DAB" w:rsidRPr="00B63DAB" w:rsidRDefault="00B63DAB" w:rsidP="00CE6DCD">
            <w:pPr>
              <w:pStyle w:val="Researchtext"/>
              <w:jc w:val="center"/>
              <w:rPr>
                <w:lang w:val="en-US"/>
              </w:rPr>
            </w:pPr>
            <w:r w:rsidRPr="00B63DAB">
              <w:rPr>
                <w:lang w:val="en-US"/>
              </w:rPr>
              <w:t>19%</w:t>
            </w:r>
          </w:p>
        </w:tc>
        <w:tc>
          <w:tcPr>
            <w:tcW w:w="655" w:type="pct"/>
            <w:tcBorders>
              <w:top w:val="single" w:sz="6" w:space="0" w:color="auto"/>
              <w:left w:val="single" w:sz="6" w:space="0" w:color="auto"/>
              <w:bottom w:val="single" w:sz="6" w:space="0" w:color="auto"/>
              <w:right w:val="single" w:sz="6" w:space="0" w:color="auto"/>
            </w:tcBorders>
            <w:vAlign w:val="center"/>
          </w:tcPr>
          <w:p w14:paraId="1505AF6A" w14:textId="77777777" w:rsidR="00B63DAB" w:rsidRPr="00B63DAB" w:rsidRDefault="00B63DAB" w:rsidP="00CE6DCD">
            <w:pPr>
              <w:pStyle w:val="Researchtext"/>
              <w:jc w:val="center"/>
              <w:rPr>
                <w:lang w:val="en-US"/>
              </w:rPr>
            </w:pPr>
            <w:r w:rsidRPr="00B63DAB">
              <w:rPr>
                <w:lang w:val="en-US"/>
              </w:rPr>
              <w:t>8%</w:t>
            </w:r>
          </w:p>
        </w:tc>
        <w:tc>
          <w:tcPr>
            <w:tcW w:w="655" w:type="pct"/>
            <w:tcBorders>
              <w:top w:val="single" w:sz="6" w:space="0" w:color="auto"/>
              <w:left w:val="single" w:sz="6" w:space="0" w:color="auto"/>
              <w:bottom w:val="single" w:sz="6" w:space="0" w:color="auto"/>
              <w:right w:val="single" w:sz="6" w:space="0" w:color="auto"/>
            </w:tcBorders>
            <w:vAlign w:val="center"/>
          </w:tcPr>
          <w:p w14:paraId="162728D6" w14:textId="77777777" w:rsidR="00B63DAB" w:rsidRPr="00B63DAB" w:rsidRDefault="00B63DAB" w:rsidP="00CE6DCD">
            <w:pPr>
              <w:pStyle w:val="Researchtext"/>
              <w:jc w:val="center"/>
              <w:rPr>
                <w:lang w:val="en-US"/>
              </w:rPr>
            </w:pPr>
            <w:r w:rsidRPr="00B63DAB">
              <w:rPr>
                <w:lang w:val="en-US"/>
              </w:rPr>
              <w:t>3%</w:t>
            </w:r>
          </w:p>
        </w:tc>
      </w:tr>
    </w:tbl>
    <w:p w14:paraId="238DD476" w14:textId="1195523F" w:rsidR="009B13EE" w:rsidRDefault="005A0D65" w:rsidP="004176D0">
      <w:pPr>
        <w:pStyle w:val="Heading2"/>
      </w:pPr>
      <w:bookmarkStart w:id="63" w:name="_Toc222730988"/>
      <w:r>
        <w:t>M</w:t>
      </w:r>
      <w:r w:rsidR="009B13EE">
        <w:t xml:space="preserve">arginalised workers </w:t>
      </w:r>
      <w:r>
        <w:t xml:space="preserve">also </w:t>
      </w:r>
      <w:r w:rsidR="009B13EE">
        <w:t>report higher levels of everyday exclusion</w:t>
      </w:r>
      <w:bookmarkEnd w:id="63"/>
    </w:p>
    <w:p w14:paraId="4F12326F" w14:textId="739329B9" w:rsidR="00632822" w:rsidRDefault="00B05BCE" w:rsidP="00C301C8">
      <w:bookmarkStart w:id="64" w:name="_Toc211601286"/>
      <w:bookmarkStart w:id="65" w:name="_Toc214612554"/>
      <w:r>
        <w:t xml:space="preserve">Marginalised workers were more likely to report experiencing everyday exclusion. </w:t>
      </w:r>
    </w:p>
    <w:p w14:paraId="2A58537A" w14:textId="7FB4A536" w:rsidR="00C301C8" w:rsidRPr="00B20107" w:rsidRDefault="00C301C8" w:rsidP="00C301C8">
      <w:pPr>
        <w:pStyle w:val="ListBullet"/>
        <w:numPr>
          <w:ilvl w:val="0"/>
          <w:numId w:val="62"/>
        </w:numPr>
        <w:spacing w:line="360" w:lineRule="auto"/>
      </w:pPr>
      <w:r w:rsidRPr="00B20107">
        <w:t>50%</w:t>
      </w:r>
      <w:r>
        <w:t xml:space="preserve"> </w:t>
      </w:r>
      <w:r w:rsidRPr="00B20107">
        <w:t xml:space="preserve">of workers with disability reported sometimes, often or always </w:t>
      </w:r>
      <w:r w:rsidRPr="00C301C8">
        <w:rPr>
          <w:b/>
          <w:bCs/>
        </w:rPr>
        <w:t>being ignored at work</w:t>
      </w:r>
      <w:r w:rsidRPr="00B20107">
        <w:t>, compared with 29% of workers without disability</w:t>
      </w:r>
    </w:p>
    <w:p w14:paraId="338F4B64" w14:textId="168A9A80" w:rsidR="00C301C8" w:rsidRDefault="00C301C8" w:rsidP="00C301C8">
      <w:pPr>
        <w:pStyle w:val="ListParagraph"/>
        <w:numPr>
          <w:ilvl w:val="0"/>
          <w:numId w:val="62"/>
        </w:numPr>
      </w:pPr>
      <w:r>
        <w:t xml:space="preserve">52% </w:t>
      </w:r>
      <w:r w:rsidRPr="00B20107">
        <w:t xml:space="preserve">of Aboriginal and/or Torres Strait Islander workers reported sometimes, often or always </w:t>
      </w:r>
      <w:r w:rsidRPr="00B20107">
        <w:rPr>
          <w:b/>
          <w:bCs/>
        </w:rPr>
        <w:t>having others make assumptions about their abilities</w:t>
      </w:r>
      <w:r w:rsidRPr="00B20107">
        <w:t>, compared with 31% of non-Indigenous workers</w:t>
      </w:r>
    </w:p>
    <w:p w14:paraId="77122B0D" w14:textId="55849A46" w:rsidR="00C301C8" w:rsidRPr="00B20107" w:rsidRDefault="00C301C8" w:rsidP="00C301C8">
      <w:pPr>
        <w:pStyle w:val="ListBullet"/>
        <w:numPr>
          <w:ilvl w:val="0"/>
          <w:numId w:val="62"/>
        </w:numPr>
        <w:spacing w:line="360" w:lineRule="auto"/>
      </w:pPr>
      <w:r w:rsidRPr="00B20107">
        <w:t>39%</w:t>
      </w:r>
      <w:r>
        <w:t xml:space="preserve"> </w:t>
      </w:r>
      <w:r w:rsidRPr="00B20107">
        <w:t xml:space="preserve">of LGBTIQ+ workers reported being sometimes, often or always </w:t>
      </w:r>
      <w:r w:rsidRPr="00C301C8">
        <w:rPr>
          <w:b/>
          <w:bCs/>
        </w:rPr>
        <w:t>left out of work social gatherings</w:t>
      </w:r>
      <w:r w:rsidRPr="00B20107">
        <w:t>, compared with 29% of non-LGBTIQ+ workers.</w:t>
      </w:r>
    </w:p>
    <w:p w14:paraId="1F539572" w14:textId="3695845A" w:rsidR="009B13EE" w:rsidRDefault="005706B2" w:rsidP="000C4B78">
      <w:pPr>
        <w:pStyle w:val="Heading1"/>
      </w:pPr>
      <w:bookmarkStart w:id="66" w:name="_Toc215144971"/>
      <w:bookmarkEnd w:id="64"/>
      <w:bookmarkEnd w:id="65"/>
      <w:r>
        <w:br w:type="page"/>
      </w:r>
      <w:bookmarkStart w:id="67" w:name="_Toc222730989"/>
      <w:r w:rsidR="00AB2E37">
        <w:t>What is t</w:t>
      </w:r>
      <w:r w:rsidR="009B13EE">
        <w:t>he state of D&amp;I action in 2025–2026</w:t>
      </w:r>
      <w:bookmarkEnd w:id="66"/>
      <w:r w:rsidR="00AB2E37">
        <w:t>?</w:t>
      </w:r>
      <w:bookmarkEnd w:id="67"/>
    </w:p>
    <w:p w14:paraId="16C116C5" w14:textId="5541495A" w:rsidR="00F1740A" w:rsidRPr="00C301C8" w:rsidRDefault="002B27F2" w:rsidP="00A64DA6">
      <w:r w:rsidRPr="00C301C8">
        <w:t>Most workers support their organisation taking D&amp;I action in 2025</w:t>
      </w:r>
      <w:r w:rsidR="00E84F91" w:rsidRPr="00C301C8">
        <w:t>-2026</w:t>
      </w:r>
      <w:r w:rsidR="00AA01B4" w:rsidRPr="00C301C8">
        <w:t xml:space="preserve">. </w:t>
      </w:r>
    </w:p>
    <w:p w14:paraId="5CAD31D5" w14:textId="4FF5B265" w:rsidR="009B13EE" w:rsidRDefault="009B13EE" w:rsidP="009B13EE">
      <w:pPr>
        <w:pStyle w:val="Heading2"/>
      </w:pPr>
      <w:bookmarkStart w:id="68" w:name="_Toc222730990"/>
      <w:r>
        <w:t>How D&amp;I active are Australian workplaces?</w:t>
      </w:r>
      <w:bookmarkEnd w:id="68"/>
      <w:r>
        <w:t xml:space="preserve"> </w:t>
      </w:r>
    </w:p>
    <w:p w14:paraId="7C9715C0" w14:textId="35D5C831" w:rsidR="00AE1B50" w:rsidRDefault="00475342" w:rsidP="009B13EE">
      <w:pPr>
        <w:pStyle w:val="Researchtext"/>
      </w:pPr>
      <w:r>
        <w:t>The good news is over 1 in 2</w:t>
      </w:r>
      <w:r w:rsidR="009B13EE">
        <w:t xml:space="preserve"> (62%) of workers reported their organisation is taking action to create a diverse and inclusive workplace in 2025. </w:t>
      </w:r>
    </w:p>
    <w:p w14:paraId="78D651F4" w14:textId="7B355DF0" w:rsidR="009B13EE" w:rsidRDefault="009B13EE" w:rsidP="00076884">
      <w:pPr>
        <w:pStyle w:val="Researchtext"/>
      </w:pPr>
      <w:r>
        <w:t>However, 18% of workers in 2025 reported their organisation is not taking D&amp;I action, and a further 21% reported that they do not know if their organisation is</w:t>
      </w:r>
      <w:r w:rsidR="00E71E35">
        <w:t xml:space="preserve">. </w:t>
      </w:r>
    </w:p>
    <w:p w14:paraId="435D1139" w14:textId="46C55EDD" w:rsidR="009B13EE" w:rsidRDefault="00E137EF" w:rsidP="00A36D7F">
      <w:pPr>
        <w:pStyle w:val="Heading2"/>
      </w:pPr>
      <w:bookmarkStart w:id="69" w:name="_Toc222730991"/>
      <w:r>
        <w:t>Workers want D&amp;I action</w:t>
      </w:r>
      <w:bookmarkEnd w:id="69"/>
    </w:p>
    <w:p w14:paraId="4EA3DFD5" w14:textId="256EF15B" w:rsidR="009B13EE" w:rsidRPr="00687B70" w:rsidRDefault="00FC2396" w:rsidP="00A64DA6">
      <w:pPr>
        <w:pStyle w:val="Researchtext"/>
        <w:rPr>
          <w:b/>
        </w:rPr>
      </w:pPr>
      <w:r w:rsidRPr="00E70BC8">
        <w:t>There is high s</w:t>
      </w:r>
      <w:r w:rsidR="00240511" w:rsidRPr="00E70BC8">
        <w:t>upport for D&amp;I action in Australian workplaces</w:t>
      </w:r>
      <w:r w:rsidRPr="00E70BC8">
        <w:t xml:space="preserve">, with </w:t>
      </w:r>
      <w:r w:rsidR="00860DC6" w:rsidRPr="00E70BC8">
        <w:t xml:space="preserve">3 in </w:t>
      </w:r>
      <w:r w:rsidR="00650F9B" w:rsidRPr="00E70BC8">
        <w:t xml:space="preserve">4 </w:t>
      </w:r>
      <w:r w:rsidR="00860DC6" w:rsidRPr="00E70BC8">
        <w:t>(</w:t>
      </w:r>
      <w:r w:rsidR="009B13EE" w:rsidRPr="00E70BC8">
        <w:t>76%</w:t>
      </w:r>
      <w:r w:rsidR="00860DC6" w:rsidRPr="00E70BC8">
        <w:t>)</w:t>
      </w:r>
      <w:r w:rsidR="009B13EE" w:rsidRPr="00E70BC8">
        <w:t xml:space="preserve"> workers support</w:t>
      </w:r>
      <w:r w:rsidR="00617576" w:rsidRPr="00E70BC8">
        <w:t>ing</w:t>
      </w:r>
      <w:r w:rsidR="009B13EE" w:rsidRPr="00E70BC8">
        <w:t xml:space="preserve"> or strongly support</w:t>
      </w:r>
      <w:r w:rsidR="00617576" w:rsidRPr="00E70BC8">
        <w:t>ing</w:t>
      </w:r>
      <w:r w:rsidR="009B13EE" w:rsidRPr="00E70BC8">
        <w:t xml:space="preserve"> their organisation taking action to </w:t>
      </w:r>
      <w:r w:rsidR="009B13EE" w:rsidRPr="00A64DA6">
        <w:t>create a workplace that is diverse and inclusive</w:t>
      </w:r>
      <w:r w:rsidR="00617576" w:rsidRPr="00A64DA6">
        <w:t xml:space="preserve">. </w:t>
      </w:r>
      <w:r w:rsidR="00650F9B">
        <w:t>O</w:t>
      </w:r>
      <w:r w:rsidR="009B13EE" w:rsidRPr="008B32E1">
        <w:t>nly 5</w:t>
      </w:r>
      <w:r w:rsidR="009B13EE">
        <w:t xml:space="preserve">% </w:t>
      </w:r>
      <w:r w:rsidR="009B13EE" w:rsidRPr="008B32E1">
        <w:t>of workers in Australia oppose</w:t>
      </w:r>
      <w:r w:rsidR="009B13EE">
        <w:t>d</w:t>
      </w:r>
      <w:r w:rsidR="009B13EE" w:rsidRPr="008B32E1">
        <w:t xml:space="preserve"> (3%) or strongly oppose</w:t>
      </w:r>
      <w:r w:rsidR="009B13EE">
        <w:t>d</w:t>
      </w:r>
      <w:r w:rsidR="009B13EE" w:rsidRPr="008B32E1">
        <w:t xml:space="preserve"> (2%) their organisation taking </w:t>
      </w:r>
      <w:r w:rsidR="007B1DAD">
        <w:t xml:space="preserve">this action. </w:t>
      </w:r>
    </w:p>
    <w:p w14:paraId="7F2CC1D2" w14:textId="0FC05F42" w:rsidR="006A1367" w:rsidRDefault="006A1367" w:rsidP="006A1367">
      <w:pPr>
        <w:pStyle w:val="Caption"/>
      </w:pPr>
      <w:bookmarkStart w:id="70" w:name="_Toc222477648"/>
      <w:r>
        <w:t xml:space="preserve">Figure </w:t>
      </w:r>
      <w:r>
        <w:fldChar w:fldCharType="begin"/>
      </w:r>
      <w:r>
        <w:instrText xml:space="preserve"> SEQ Figure \* ARABIC </w:instrText>
      </w:r>
      <w:r>
        <w:fldChar w:fldCharType="separate"/>
      </w:r>
      <w:r>
        <w:rPr>
          <w:noProof/>
        </w:rPr>
        <w:t>5</w:t>
      </w:r>
      <w:r>
        <w:fldChar w:fldCharType="end"/>
      </w:r>
      <w:r>
        <w:t>: Support for D&amp;I action, 2025</w:t>
      </w:r>
      <w:bookmarkEnd w:id="70"/>
    </w:p>
    <w:p w14:paraId="3A992161" w14:textId="77777777" w:rsidR="009B13EE" w:rsidRDefault="009B13EE" w:rsidP="00526189">
      <w:r>
        <w:rPr>
          <w:noProof/>
        </w:rPr>
        <w:drawing>
          <wp:inline distT="0" distB="0" distL="0" distR="0" wp14:anchorId="662011B0" wp14:editId="72770AAD">
            <wp:extent cx="5731510" cy="2965450"/>
            <wp:effectExtent l="0" t="0" r="0" b="0"/>
            <wp:docPr id="1659513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E4F0C7" w14:textId="4182B37B" w:rsidR="00526189" w:rsidRDefault="00E30C92" w:rsidP="00E30C92">
      <w:pPr>
        <w:pStyle w:val="Caption"/>
      </w:pPr>
      <w:bookmarkStart w:id="71" w:name="_Toc222477613"/>
      <w:r>
        <w:t xml:space="preserve">Table </w:t>
      </w:r>
      <w:r>
        <w:fldChar w:fldCharType="begin"/>
      </w:r>
      <w:r>
        <w:instrText xml:space="preserve"> SEQ Table \* ARABIC </w:instrText>
      </w:r>
      <w:r>
        <w:fldChar w:fldCharType="separate"/>
      </w:r>
      <w:r>
        <w:rPr>
          <w:noProof/>
        </w:rPr>
        <w:t>5</w:t>
      </w:r>
      <w:r>
        <w:fldChar w:fldCharType="end"/>
      </w:r>
      <w:r>
        <w:t xml:space="preserve">: </w:t>
      </w:r>
      <w:r w:rsidRPr="00A22EA9">
        <w:t>Support for D&amp;I action, 2025</w:t>
      </w:r>
      <w:bookmarkEnd w:id="71"/>
    </w:p>
    <w:tbl>
      <w:tblPr>
        <w:tblW w:w="9362" w:type="dxa"/>
        <w:tblLook w:val="04A0" w:firstRow="1" w:lastRow="0" w:firstColumn="1" w:lastColumn="0" w:noHBand="0" w:noVBand="1"/>
        <w:tblCaption w:val="Table 5: Support for D&amp;I action, 2025"/>
        <w:tblDescription w:val="Refer to caption"/>
      </w:tblPr>
      <w:tblGrid>
        <w:gridCol w:w="3340"/>
        <w:gridCol w:w="1581"/>
        <w:gridCol w:w="1170"/>
        <w:gridCol w:w="1099"/>
        <w:gridCol w:w="1027"/>
        <w:gridCol w:w="1145"/>
      </w:tblGrid>
      <w:tr w:rsidR="00526189" w:rsidRPr="00526189" w14:paraId="6A639B3F" w14:textId="77777777" w:rsidTr="00E30C92">
        <w:trPr>
          <w:trHeight w:val="917"/>
          <w:tblHeader/>
        </w:trPr>
        <w:tc>
          <w:tcPr>
            <w:tcW w:w="3340" w:type="dxa"/>
            <w:tcBorders>
              <w:top w:val="single" w:sz="4" w:space="0" w:color="auto"/>
              <w:left w:val="single" w:sz="4" w:space="0" w:color="auto"/>
              <w:bottom w:val="single" w:sz="4" w:space="0" w:color="auto"/>
              <w:right w:val="single" w:sz="4" w:space="0" w:color="auto"/>
            </w:tcBorders>
            <w:noWrap/>
            <w:vAlign w:val="bottom"/>
            <w:hideMark/>
          </w:tcPr>
          <w:p w14:paraId="7B1859C4" w14:textId="7CA678C3" w:rsidR="00526189" w:rsidRPr="00526189" w:rsidRDefault="00526189" w:rsidP="00526189">
            <w:pPr>
              <w:spacing w:after="0" w:line="240" w:lineRule="auto"/>
              <w:rPr>
                <w:rFonts w:ascii="Aptos Narrow" w:eastAsia="Times New Roman" w:hAnsi="Aptos Narrow" w:cs="Times New Roman"/>
                <w:b/>
                <w:bCs/>
                <w:color w:val="000000"/>
                <w:kern w:val="0"/>
                <w:sz w:val="22"/>
                <w:szCs w:val="22"/>
                <w:lang w:eastAsia="en-AU"/>
                <w14:ligatures w14:val="none"/>
              </w:rPr>
            </w:pPr>
            <w:r w:rsidRPr="00526189">
              <w:rPr>
                <w:rFonts w:ascii="Aptos Narrow" w:eastAsia="Times New Roman" w:hAnsi="Aptos Narrow" w:cs="Times New Roman"/>
                <w:b/>
                <w:bCs/>
                <w:color w:val="000000"/>
                <w:kern w:val="0"/>
                <w:sz w:val="22"/>
                <w:szCs w:val="22"/>
                <w:lang w:eastAsia="en-AU"/>
                <w14:ligatures w14:val="none"/>
              </w:rPr>
              <w:t xml:space="preserve">Statement </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7038ABC9" w14:textId="77777777" w:rsidR="00526189" w:rsidRPr="00526189" w:rsidRDefault="00526189" w:rsidP="00526189">
            <w:pPr>
              <w:spacing w:after="0" w:line="240" w:lineRule="auto"/>
              <w:rPr>
                <w:rFonts w:ascii="Aptos Narrow" w:eastAsia="Times New Roman" w:hAnsi="Aptos Narrow" w:cs="Times New Roman"/>
                <w:b/>
                <w:bCs/>
                <w:color w:val="000000"/>
                <w:kern w:val="0"/>
                <w:sz w:val="22"/>
                <w:szCs w:val="22"/>
                <w:lang w:eastAsia="en-AU"/>
                <w14:ligatures w14:val="none"/>
              </w:rPr>
            </w:pPr>
            <w:r w:rsidRPr="00526189">
              <w:rPr>
                <w:rFonts w:ascii="Aptos Narrow" w:eastAsia="Times New Roman" w:hAnsi="Aptos Narrow" w:cs="Times New Roman"/>
                <w:b/>
                <w:bCs/>
                <w:color w:val="000000"/>
                <w:kern w:val="0"/>
                <w:sz w:val="22"/>
                <w:szCs w:val="22"/>
                <w:lang w:eastAsia="en-AU"/>
                <w14:ligatures w14:val="none"/>
              </w:rPr>
              <w:t>Strongly oppose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9233A53" w14:textId="77777777" w:rsidR="00526189" w:rsidRPr="00526189" w:rsidRDefault="00526189" w:rsidP="00526189">
            <w:pPr>
              <w:spacing w:after="0" w:line="240" w:lineRule="auto"/>
              <w:rPr>
                <w:rFonts w:ascii="Aptos Narrow" w:eastAsia="Times New Roman" w:hAnsi="Aptos Narrow" w:cs="Times New Roman"/>
                <w:b/>
                <w:bCs/>
                <w:color w:val="000000"/>
                <w:kern w:val="0"/>
                <w:sz w:val="22"/>
                <w:szCs w:val="22"/>
                <w:lang w:eastAsia="en-AU"/>
                <w14:ligatures w14:val="none"/>
              </w:rPr>
            </w:pPr>
            <w:r w:rsidRPr="00526189">
              <w:rPr>
                <w:rFonts w:ascii="Aptos Narrow" w:eastAsia="Times New Roman" w:hAnsi="Aptos Narrow" w:cs="Times New Roman"/>
                <w:b/>
                <w:bCs/>
                <w:color w:val="000000"/>
                <w:kern w:val="0"/>
                <w:sz w:val="22"/>
                <w:szCs w:val="22"/>
                <w:lang w:eastAsia="en-AU"/>
                <w14:ligatures w14:val="none"/>
              </w:rPr>
              <w:t>Oppose</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6781692D" w14:textId="77777777" w:rsidR="00526189" w:rsidRPr="00526189" w:rsidRDefault="00526189" w:rsidP="00526189">
            <w:pPr>
              <w:spacing w:after="0" w:line="240" w:lineRule="auto"/>
              <w:rPr>
                <w:rFonts w:ascii="Aptos Narrow" w:eastAsia="Times New Roman" w:hAnsi="Aptos Narrow" w:cs="Times New Roman"/>
                <w:b/>
                <w:bCs/>
                <w:color w:val="000000"/>
                <w:kern w:val="0"/>
                <w:sz w:val="22"/>
                <w:szCs w:val="22"/>
                <w:lang w:eastAsia="en-AU"/>
                <w14:ligatures w14:val="none"/>
              </w:rPr>
            </w:pPr>
            <w:r w:rsidRPr="00526189">
              <w:rPr>
                <w:rFonts w:ascii="Aptos Narrow" w:eastAsia="Times New Roman" w:hAnsi="Aptos Narrow" w:cs="Times New Roman"/>
                <w:b/>
                <w:bCs/>
                <w:color w:val="000000"/>
                <w:kern w:val="0"/>
                <w:sz w:val="22"/>
                <w:szCs w:val="22"/>
                <w:lang w:eastAsia="en-AU"/>
                <w14:ligatures w14:val="none"/>
              </w:rPr>
              <w:t>Neither support nor oppose</w:t>
            </w:r>
          </w:p>
        </w:tc>
        <w:tc>
          <w:tcPr>
            <w:tcW w:w="1027" w:type="dxa"/>
            <w:tcBorders>
              <w:top w:val="single" w:sz="4" w:space="0" w:color="auto"/>
              <w:left w:val="single" w:sz="4" w:space="0" w:color="auto"/>
              <w:bottom w:val="single" w:sz="4" w:space="0" w:color="auto"/>
              <w:right w:val="single" w:sz="4" w:space="0" w:color="auto"/>
            </w:tcBorders>
            <w:noWrap/>
            <w:vAlign w:val="bottom"/>
            <w:hideMark/>
          </w:tcPr>
          <w:p w14:paraId="6AACDA2F" w14:textId="77777777" w:rsidR="00526189" w:rsidRPr="00526189" w:rsidRDefault="00526189" w:rsidP="00526189">
            <w:pPr>
              <w:spacing w:after="0" w:line="240" w:lineRule="auto"/>
              <w:rPr>
                <w:rFonts w:ascii="Aptos Narrow" w:eastAsia="Times New Roman" w:hAnsi="Aptos Narrow" w:cs="Times New Roman"/>
                <w:b/>
                <w:bCs/>
                <w:color w:val="000000"/>
                <w:kern w:val="0"/>
                <w:sz w:val="22"/>
                <w:szCs w:val="22"/>
                <w:lang w:eastAsia="en-AU"/>
                <w14:ligatures w14:val="none"/>
              </w:rPr>
            </w:pPr>
            <w:r w:rsidRPr="00526189">
              <w:rPr>
                <w:rFonts w:ascii="Aptos Narrow" w:eastAsia="Times New Roman" w:hAnsi="Aptos Narrow" w:cs="Times New Roman"/>
                <w:b/>
                <w:bCs/>
                <w:color w:val="000000"/>
                <w:kern w:val="0"/>
                <w:sz w:val="22"/>
                <w:szCs w:val="22"/>
                <w:lang w:eastAsia="en-AU"/>
                <w14:ligatures w14:val="none"/>
              </w:rPr>
              <w:t>Support</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043B1A10" w14:textId="77777777" w:rsidR="00526189" w:rsidRPr="00526189" w:rsidRDefault="00526189" w:rsidP="00526189">
            <w:pPr>
              <w:spacing w:after="0" w:line="240" w:lineRule="auto"/>
              <w:rPr>
                <w:rFonts w:ascii="Aptos Narrow" w:eastAsia="Times New Roman" w:hAnsi="Aptos Narrow" w:cs="Times New Roman"/>
                <w:b/>
                <w:bCs/>
                <w:color w:val="000000"/>
                <w:kern w:val="0"/>
                <w:sz w:val="22"/>
                <w:szCs w:val="22"/>
                <w:lang w:eastAsia="en-AU"/>
                <w14:ligatures w14:val="none"/>
              </w:rPr>
            </w:pPr>
            <w:r w:rsidRPr="00526189">
              <w:rPr>
                <w:rFonts w:ascii="Aptos Narrow" w:eastAsia="Times New Roman" w:hAnsi="Aptos Narrow" w:cs="Times New Roman"/>
                <w:b/>
                <w:bCs/>
                <w:color w:val="000000"/>
                <w:kern w:val="0"/>
                <w:sz w:val="22"/>
                <w:szCs w:val="22"/>
                <w:lang w:eastAsia="en-AU"/>
                <w14:ligatures w14:val="none"/>
              </w:rPr>
              <w:t>Strongly support</w:t>
            </w:r>
          </w:p>
        </w:tc>
      </w:tr>
      <w:tr w:rsidR="00526189" w:rsidRPr="00526189" w14:paraId="426DA14D" w14:textId="77777777" w:rsidTr="00E30C92">
        <w:trPr>
          <w:trHeight w:val="917"/>
        </w:trPr>
        <w:tc>
          <w:tcPr>
            <w:tcW w:w="3340" w:type="dxa"/>
            <w:tcBorders>
              <w:top w:val="single" w:sz="4" w:space="0" w:color="auto"/>
              <w:left w:val="single" w:sz="4" w:space="0" w:color="auto"/>
              <w:bottom w:val="single" w:sz="4" w:space="0" w:color="auto"/>
              <w:right w:val="single" w:sz="4" w:space="0" w:color="auto"/>
            </w:tcBorders>
            <w:noWrap/>
            <w:vAlign w:val="bottom"/>
            <w:hideMark/>
          </w:tcPr>
          <w:p w14:paraId="0A47AC03" w14:textId="77777777" w:rsidR="00526189" w:rsidRPr="00526189" w:rsidRDefault="00526189" w:rsidP="00526189">
            <w:pPr>
              <w:spacing w:after="0" w:line="240" w:lineRule="auto"/>
              <w:rPr>
                <w:rFonts w:ascii="Aptos Narrow" w:eastAsia="Times New Roman" w:hAnsi="Aptos Narrow" w:cs="Times New Roman"/>
                <w:color w:val="000000"/>
                <w:kern w:val="0"/>
                <w:sz w:val="22"/>
                <w:szCs w:val="22"/>
                <w:lang w:eastAsia="en-AU"/>
                <w14:ligatures w14:val="none"/>
              </w:rPr>
            </w:pPr>
            <w:r w:rsidRPr="00526189">
              <w:rPr>
                <w:rFonts w:ascii="Aptos Narrow" w:eastAsia="Times New Roman" w:hAnsi="Aptos Narrow" w:cs="Times New Roman"/>
                <w:color w:val="000000"/>
                <w:kern w:val="0"/>
                <w:sz w:val="22"/>
                <w:szCs w:val="22"/>
                <w:lang w:eastAsia="en-AU"/>
                <w14:ligatures w14:val="none"/>
              </w:rPr>
              <w:t xml:space="preserve">Do you support your workplace taking action to create a workplace which is diverse and inclusive?  </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7A9EA6AF" w14:textId="77777777" w:rsidR="00526189" w:rsidRPr="00526189" w:rsidRDefault="00526189" w:rsidP="00526189">
            <w:pPr>
              <w:spacing w:after="0" w:line="240" w:lineRule="auto"/>
              <w:jc w:val="right"/>
              <w:rPr>
                <w:rFonts w:ascii="Aptos Narrow" w:eastAsia="Times New Roman" w:hAnsi="Aptos Narrow" w:cs="Times New Roman"/>
                <w:color w:val="000000"/>
                <w:kern w:val="0"/>
                <w:sz w:val="22"/>
                <w:szCs w:val="22"/>
                <w:lang w:eastAsia="en-AU"/>
                <w14:ligatures w14:val="none"/>
              </w:rPr>
            </w:pPr>
            <w:r w:rsidRPr="00526189">
              <w:rPr>
                <w:rFonts w:ascii="Aptos Narrow" w:eastAsia="Times New Roman" w:hAnsi="Aptos Narrow" w:cs="Times New Roman"/>
                <w:color w:val="000000"/>
                <w:kern w:val="0"/>
                <w:sz w:val="22"/>
                <w:szCs w:val="22"/>
                <w:lang w:eastAsia="en-AU"/>
                <w14:ligatures w14:val="none"/>
              </w:rPr>
              <w:t>2%</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36D7F3C" w14:textId="77777777" w:rsidR="00526189" w:rsidRPr="00526189" w:rsidRDefault="00526189" w:rsidP="00526189">
            <w:pPr>
              <w:spacing w:after="0" w:line="240" w:lineRule="auto"/>
              <w:jc w:val="right"/>
              <w:rPr>
                <w:rFonts w:ascii="Aptos Narrow" w:eastAsia="Times New Roman" w:hAnsi="Aptos Narrow" w:cs="Times New Roman"/>
                <w:color w:val="000000"/>
                <w:kern w:val="0"/>
                <w:sz w:val="22"/>
                <w:szCs w:val="22"/>
                <w:lang w:eastAsia="en-AU"/>
                <w14:ligatures w14:val="none"/>
              </w:rPr>
            </w:pPr>
            <w:r w:rsidRPr="00526189">
              <w:rPr>
                <w:rFonts w:ascii="Aptos Narrow" w:eastAsia="Times New Roman" w:hAnsi="Aptos Narrow" w:cs="Times New Roman"/>
                <w:color w:val="000000"/>
                <w:kern w:val="0"/>
                <w:sz w:val="22"/>
                <w:szCs w:val="22"/>
                <w:lang w:eastAsia="en-AU"/>
                <w14:ligatures w14:val="none"/>
              </w:rPr>
              <w:t>3%</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0AB6FDC9" w14:textId="77777777" w:rsidR="00526189" w:rsidRPr="00526189" w:rsidRDefault="00526189" w:rsidP="00526189">
            <w:pPr>
              <w:spacing w:after="0" w:line="240" w:lineRule="auto"/>
              <w:jc w:val="right"/>
              <w:rPr>
                <w:rFonts w:ascii="Aptos Narrow" w:eastAsia="Times New Roman" w:hAnsi="Aptos Narrow" w:cs="Times New Roman"/>
                <w:color w:val="000000"/>
                <w:kern w:val="0"/>
                <w:sz w:val="22"/>
                <w:szCs w:val="22"/>
                <w:lang w:eastAsia="en-AU"/>
                <w14:ligatures w14:val="none"/>
              </w:rPr>
            </w:pPr>
            <w:r w:rsidRPr="00526189">
              <w:rPr>
                <w:rFonts w:ascii="Aptos Narrow" w:eastAsia="Times New Roman" w:hAnsi="Aptos Narrow" w:cs="Times New Roman"/>
                <w:color w:val="000000"/>
                <w:kern w:val="0"/>
                <w:sz w:val="22"/>
                <w:szCs w:val="22"/>
                <w:lang w:eastAsia="en-AU"/>
                <w14:ligatures w14:val="none"/>
              </w:rPr>
              <w:t>19%</w:t>
            </w:r>
          </w:p>
        </w:tc>
        <w:tc>
          <w:tcPr>
            <w:tcW w:w="1027" w:type="dxa"/>
            <w:tcBorders>
              <w:top w:val="single" w:sz="4" w:space="0" w:color="auto"/>
              <w:left w:val="single" w:sz="4" w:space="0" w:color="auto"/>
              <w:bottom w:val="single" w:sz="4" w:space="0" w:color="auto"/>
              <w:right w:val="single" w:sz="4" w:space="0" w:color="auto"/>
            </w:tcBorders>
            <w:noWrap/>
            <w:vAlign w:val="bottom"/>
            <w:hideMark/>
          </w:tcPr>
          <w:p w14:paraId="2932CB75" w14:textId="77777777" w:rsidR="00526189" w:rsidRPr="00526189" w:rsidRDefault="00526189" w:rsidP="00526189">
            <w:pPr>
              <w:spacing w:after="0" w:line="240" w:lineRule="auto"/>
              <w:jc w:val="right"/>
              <w:rPr>
                <w:rFonts w:ascii="Aptos Narrow" w:eastAsia="Times New Roman" w:hAnsi="Aptos Narrow" w:cs="Times New Roman"/>
                <w:color w:val="000000"/>
                <w:kern w:val="0"/>
                <w:sz w:val="22"/>
                <w:szCs w:val="22"/>
                <w:lang w:eastAsia="en-AU"/>
                <w14:ligatures w14:val="none"/>
              </w:rPr>
            </w:pPr>
            <w:r w:rsidRPr="00526189">
              <w:rPr>
                <w:rFonts w:ascii="Aptos Narrow" w:eastAsia="Times New Roman" w:hAnsi="Aptos Narrow" w:cs="Times New Roman"/>
                <w:color w:val="000000"/>
                <w:kern w:val="0"/>
                <w:sz w:val="22"/>
                <w:szCs w:val="22"/>
                <w:lang w:eastAsia="en-AU"/>
                <w14:ligatures w14:val="none"/>
              </w:rPr>
              <w:t>39%</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1CB40D44" w14:textId="77777777" w:rsidR="00526189" w:rsidRPr="00526189" w:rsidRDefault="00526189" w:rsidP="00526189">
            <w:pPr>
              <w:spacing w:after="0" w:line="240" w:lineRule="auto"/>
              <w:jc w:val="right"/>
              <w:rPr>
                <w:rFonts w:ascii="Aptos Narrow" w:eastAsia="Times New Roman" w:hAnsi="Aptos Narrow" w:cs="Times New Roman"/>
                <w:color w:val="000000"/>
                <w:kern w:val="0"/>
                <w:sz w:val="22"/>
                <w:szCs w:val="22"/>
                <w:lang w:eastAsia="en-AU"/>
                <w14:ligatures w14:val="none"/>
              </w:rPr>
            </w:pPr>
            <w:r w:rsidRPr="00526189">
              <w:rPr>
                <w:rFonts w:ascii="Aptos Narrow" w:eastAsia="Times New Roman" w:hAnsi="Aptos Narrow" w:cs="Times New Roman"/>
                <w:color w:val="000000"/>
                <w:kern w:val="0"/>
                <w:sz w:val="22"/>
                <w:szCs w:val="22"/>
                <w:lang w:eastAsia="en-AU"/>
                <w14:ligatures w14:val="none"/>
              </w:rPr>
              <w:t>37%</w:t>
            </w:r>
          </w:p>
        </w:tc>
      </w:tr>
    </w:tbl>
    <w:p w14:paraId="3B711C5A" w14:textId="198769F4" w:rsidR="007F3EB7" w:rsidRDefault="0007504C" w:rsidP="00A64DA6">
      <w:pPr>
        <w:pStyle w:val="Heading2"/>
      </w:pPr>
      <w:bookmarkStart w:id="72" w:name="_Toc222730992"/>
      <w:r>
        <w:t>D&amp;I action makes a difference</w:t>
      </w:r>
      <w:bookmarkEnd w:id="72"/>
      <w:r>
        <w:t xml:space="preserve"> </w:t>
      </w:r>
    </w:p>
    <w:p w14:paraId="66FDCE14" w14:textId="55B4BBF9" w:rsidR="007F3EB7" w:rsidRDefault="00E70BC8" w:rsidP="006779D1">
      <w:pPr>
        <w:tabs>
          <w:tab w:val="left" w:pos="2169"/>
        </w:tabs>
        <w:rPr>
          <w:rStyle w:val="Strong"/>
          <w:rFonts w:ascii="Aptos" w:hAnsi="Aptos"/>
          <w:b w:val="0"/>
          <w:bCs w:val="0"/>
          <w:color w:val="000000"/>
        </w:rPr>
      </w:pPr>
      <w:r>
        <w:rPr>
          <w:rStyle w:val="Strong"/>
          <w:rFonts w:ascii="Aptos" w:hAnsi="Aptos"/>
          <w:b w:val="0"/>
          <w:bCs w:val="0"/>
          <w:color w:val="000000"/>
        </w:rPr>
        <w:t>Or</w:t>
      </w:r>
      <w:r w:rsidR="007F4E9B" w:rsidRPr="00A64DA6">
        <w:rPr>
          <w:rStyle w:val="Strong"/>
          <w:rFonts w:ascii="Aptos" w:hAnsi="Aptos"/>
          <w:b w:val="0"/>
          <w:bCs w:val="0"/>
          <w:color w:val="000000"/>
        </w:rPr>
        <w:t>ganisations that take action</w:t>
      </w:r>
      <w:r>
        <w:rPr>
          <w:rStyle w:val="Strong"/>
          <w:rFonts w:ascii="Aptos" w:hAnsi="Aptos"/>
          <w:b w:val="0"/>
          <w:bCs w:val="0"/>
          <w:color w:val="000000"/>
        </w:rPr>
        <w:t xml:space="preserve"> to become more diverse and inclusive</w:t>
      </w:r>
      <w:r w:rsidR="007F4E9B" w:rsidRPr="00A64DA6">
        <w:rPr>
          <w:rStyle w:val="Strong"/>
          <w:rFonts w:ascii="Aptos" w:hAnsi="Aptos"/>
          <w:b w:val="0"/>
          <w:bCs w:val="0"/>
          <w:color w:val="000000"/>
        </w:rPr>
        <w:t xml:space="preserve"> are</w:t>
      </w:r>
      <w:r w:rsidR="000F0040">
        <w:rPr>
          <w:rStyle w:val="Strong"/>
          <w:rFonts w:ascii="Aptos" w:hAnsi="Aptos"/>
          <w:b w:val="0"/>
          <w:bCs w:val="0"/>
          <w:color w:val="000000"/>
        </w:rPr>
        <w:t xml:space="preserve">: </w:t>
      </w:r>
      <w:r w:rsidR="00443B87">
        <w:rPr>
          <w:rStyle w:val="Strong"/>
          <w:rFonts w:ascii="Aptos" w:hAnsi="Aptos"/>
          <w:b w:val="0"/>
          <w:bCs w:val="0"/>
          <w:color w:val="000000"/>
        </w:rPr>
        <w:t xml:space="preserve"> </w:t>
      </w:r>
    </w:p>
    <w:p w14:paraId="7B222689" w14:textId="0D9029AA" w:rsidR="007B1DAD" w:rsidRDefault="007B1DAD" w:rsidP="007B1DAD">
      <w:pPr>
        <w:pStyle w:val="ListParagraph"/>
        <w:numPr>
          <w:ilvl w:val="0"/>
          <w:numId w:val="63"/>
        </w:numPr>
        <w:tabs>
          <w:tab w:val="left" w:pos="2169"/>
        </w:tabs>
        <w:rPr>
          <w:rStyle w:val="Strong"/>
          <w:rFonts w:ascii="Aptos" w:hAnsi="Aptos"/>
          <w:b w:val="0"/>
          <w:bCs w:val="0"/>
          <w:color w:val="000000"/>
        </w:rPr>
      </w:pPr>
      <w:r>
        <w:rPr>
          <w:rStyle w:val="Strong"/>
          <w:rFonts w:ascii="Aptos" w:hAnsi="Aptos"/>
          <w:b w:val="0"/>
          <w:bCs w:val="0"/>
          <w:color w:val="000000"/>
        </w:rPr>
        <w:t>3 times more likel</w:t>
      </w:r>
      <w:r w:rsidR="008C401F">
        <w:rPr>
          <w:rStyle w:val="Strong"/>
          <w:rFonts w:ascii="Aptos" w:hAnsi="Aptos"/>
          <w:b w:val="0"/>
          <w:bCs w:val="0"/>
          <w:color w:val="000000"/>
        </w:rPr>
        <w:t xml:space="preserve">y to be in inclusive teams </w:t>
      </w:r>
    </w:p>
    <w:p w14:paraId="4D81E031" w14:textId="27B81188" w:rsidR="008C401F" w:rsidRDefault="008C401F" w:rsidP="007B1DAD">
      <w:pPr>
        <w:pStyle w:val="ListParagraph"/>
        <w:numPr>
          <w:ilvl w:val="0"/>
          <w:numId w:val="63"/>
        </w:numPr>
        <w:tabs>
          <w:tab w:val="left" w:pos="2169"/>
        </w:tabs>
        <w:rPr>
          <w:rStyle w:val="Strong"/>
          <w:rFonts w:ascii="Aptos" w:hAnsi="Aptos"/>
          <w:b w:val="0"/>
          <w:bCs w:val="0"/>
          <w:color w:val="000000"/>
        </w:rPr>
      </w:pPr>
      <w:r>
        <w:rPr>
          <w:rStyle w:val="Strong"/>
          <w:rFonts w:ascii="Aptos" w:hAnsi="Aptos"/>
          <w:b w:val="0"/>
          <w:bCs w:val="0"/>
          <w:color w:val="000000"/>
        </w:rPr>
        <w:t xml:space="preserve">3 times more likely to report having an inclusive manager </w:t>
      </w:r>
    </w:p>
    <w:p w14:paraId="24E96DFF" w14:textId="6680EA70" w:rsidR="008C401F" w:rsidRDefault="008C401F" w:rsidP="007B1DAD">
      <w:pPr>
        <w:pStyle w:val="ListParagraph"/>
        <w:numPr>
          <w:ilvl w:val="0"/>
          <w:numId w:val="63"/>
        </w:numPr>
        <w:tabs>
          <w:tab w:val="left" w:pos="2169"/>
        </w:tabs>
        <w:rPr>
          <w:rStyle w:val="Strong"/>
          <w:rFonts w:ascii="Aptos" w:hAnsi="Aptos"/>
          <w:b w:val="0"/>
          <w:bCs w:val="0"/>
          <w:color w:val="000000"/>
        </w:rPr>
      </w:pPr>
      <w:r>
        <w:rPr>
          <w:rStyle w:val="Strong"/>
          <w:rFonts w:ascii="Aptos" w:hAnsi="Aptos"/>
          <w:b w:val="0"/>
          <w:bCs w:val="0"/>
          <w:color w:val="000000"/>
        </w:rPr>
        <w:t xml:space="preserve">3 times more likely to report an inclusive organisational climate </w:t>
      </w:r>
    </w:p>
    <w:p w14:paraId="18CE212F" w14:textId="5035753B" w:rsidR="00EA5F43" w:rsidRPr="007F4E9B" w:rsidRDefault="008C401F" w:rsidP="00A64DA6">
      <w:pPr>
        <w:pStyle w:val="ListParagraph"/>
        <w:numPr>
          <w:ilvl w:val="0"/>
          <w:numId w:val="63"/>
        </w:numPr>
        <w:tabs>
          <w:tab w:val="left" w:pos="2169"/>
        </w:tabs>
      </w:pPr>
      <w:r w:rsidRPr="008C401F">
        <w:rPr>
          <w:rStyle w:val="Strong"/>
          <w:rFonts w:ascii="Aptos" w:hAnsi="Aptos"/>
          <w:b w:val="0"/>
          <w:bCs w:val="0"/>
          <w:color w:val="000000"/>
        </w:rPr>
        <w:t xml:space="preserve">2 x less likely to experience discrimination and harassment. </w:t>
      </w:r>
    </w:p>
    <w:p w14:paraId="021541CB" w14:textId="2BD52558" w:rsidR="009B13EE" w:rsidRDefault="00E30C92" w:rsidP="00E30C92">
      <w:pPr>
        <w:pStyle w:val="Heading1"/>
      </w:pPr>
      <w:bookmarkStart w:id="73" w:name="_Toc215144972"/>
      <w:r>
        <w:lastRenderedPageBreak/>
        <w:br w:type="page"/>
      </w:r>
      <w:bookmarkStart w:id="74" w:name="_Toc222730993"/>
      <w:r w:rsidR="005434C7">
        <w:t xml:space="preserve">Inclusion@Work 2025-2026 </w:t>
      </w:r>
      <w:r w:rsidR="009B13EE" w:rsidRPr="008B32E1">
        <w:t>Method</w:t>
      </w:r>
      <w:bookmarkEnd w:id="73"/>
      <w:bookmarkEnd w:id="74"/>
    </w:p>
    <w:p w14:paraId="74A06A7C" w14:textId="77777777" w:rsidR="003D5C7E" w:rsidRPr="00A64DA6" w:rsidRDefault="003D5C7E" w:rsidP="000C4B78">
      <w:pPr>
        <w:pStyle w:val="Heading2"/>
      </w:pPr>
      <w:bookmarkStart w:id="75" w:name="_Toc222730994"/>
      <w:r w:rsidRPr="00A64DA6">
        <w:t>Survey Sample</w:t>
      </w:r>
      <w:bookmarkEnd w:id="75"/>
      <w:r w:rsidRPr="00A64DA6">
        <w:t xml:space="preserve"> </w:t>
      </w:r>
    </w:p>
    <w:p w14:paraId="0B9AEA05" w14:textId="2944A4F5" w:rsidR="00C52144" w:rsidRDefault="003D5C7E" w:rsidP="008C401F">
      <w:pPr>
        <w:rPr>
          <w:lang w:val="en-US" w:eastAsia="en-AU"/>
        </w:rPr>
      </w:pPr>
      <w:r w:rsidRPr="00E60EC2">
        <w:rPr>
          <w:lang w:val="en-US" w:eastAsia="en-AU"/>
        </w:rPr>
        <w:t>DCA</w:t>
      </w:r>
      <w:r>
        <w:rPr>
          <w:lang w:val="en-US" w:eastAsia="en-AU"/>
        </w:rPr>
        <w:t xml:space="preserve"> </w:t>
      </w:r>
      <w:r w:rsidRPr="00E60EC2">
        <w:rPr>
          <w:lang w:val="en-US" w:eastAsia="en-AU"/>
        </w:rPr>
        <w:t>commissioned Polity Research</w:t>
      </w:r>
      <w:r>
        <w:rPr>
          <w:lang w:val="en-US" w:eastAsia="en-AU"/>
        </w:rPr>
        <w:t xml:space="preserve"> &amp; Consulting</w:t>
      </w:r>
      <w:r w:rsidRPr="00E60EC2">
        <w:rPr>
          <w:lang w:val="en-US" w:eastAsia="en-AU"/>
        </w:rPr>
        <w:t xml:space="preserve"> to conduct a nationally representative online survey of 3</w:t>
      </w:r>
      <w:r>
        <w:rPr>
          <w:lang w:val="en-US" w:eastAsia="en-AU"/>
        </w:rPr>
        <w:t>,</w:t>
      </w:r>
      <w:r w:rsidRPr="00E60EC2">
        <w:rPr>
          <w:lang w:val="en-US" w:eastAsia="en-AU"/>
        </w:rPr>
        <w:t xml:space="preserve">000 Australian workers, administered through a research-only survey panel. </w:t>
      </w:r>
      <w:r w:rsidRPr="00E60EC2">
        <w:rPr>
          <w:color w:val="000000" w:themeColor="text1"/>
          <w:lang w:val="en-US" w:eastAsia="en-AU"/>
        </w:rPr>
        <w:t xml:space="preserve">The research did not use a </w:t>
      </w:r>
      <w:r w:rsidRPr="00E60EC2">
        <w:rPr>
          <w:lang w:val="en-US" w:eastAsia="en-AU"/>
        </w:rPr>
        <w:t xml:space="preserve">probability sample – as </w:t>
      </w:r>
      <w:r w:rsidRPr="00E60EC2">
        <w:rPr>
          <w:color w:val="000000" w:themeColor="text1"/>
          <w:lang w:val="en-US" w:eastAsia="en-AU"/>
        </w:rPr>
        <w:t xml:space="preserve">with all </w:t>
      </w:r>
      <w:r w:rsidRPr="00E60EC2">
        <w:rPr>
          <w:lang w:val="en-US" w:eastAsia="en-AU"/>
        </w:rPr>
        <w:t xml:space="preserve">internet surveying in Australia, the sample was drawn from nonprobability opt-in panels of survey volunteers maintained by the commercial </w:t>
      </w:r>
      <w:r w:rsidRPr="004F2125">
        <w:rPr>
          <w:lang w:val="en-US" w:eastAsia="en-AU"/>
        </w:rPr>
        <w:t>provider.</w:t>
      </w:r>
    </w:p>
    <w:p w14:paraId="311248B2" w14:textId="77777777" w:rsidR="006C35CB" w:rsidRPr="00F4129D" w:rsidRDefault="006C35CB" w:rsidP="000C4B78">
      <w:pPr>
        <w:pStyle w:val="Heading2"/>
      </w:pPr>
      <w:bookmarkStart w:id="76" w:name="_Toc222730995"/>
      <w:r w:rsidRPr="00F4129D">
        <w:t>Fieldwork</w:t>
      </w:r>
      <w:bookmarkEnd w:id="76"/>
    </w:p>
    <w:p w14:paraId="257BA870" w14:textId="77777777" w:rsidR="006C35CB" w:rsidRPr="00D975B0" w:rsidRDefault="006C35CB" w:rsidP="008C401F">
      <w:pPr>
        <w:pStyle w:val="Researchtext"/>
        <w:spacing w:line="360" w:lineRule="auto"/>
        <w:rPr>
          <w:lang w:val="en-US" w:eastAsia="en-AU"/>
        </w:rPr>
      </w:pPr>
      <w:r w:rsidRPr="00D975B0">
        <w:rPr>
          <w:lang w:val="en-US"/>
        </w:rPr>
        <w:t>T</w:t>
      </w:r>
      <w:r w:rsidRPr="00D975B0">
        <w:rPr>
          <w:lang w:val="en-US" w:eastAsia="en-AU"/>
        </w:rPr>
        <w:t>he research was conducted online between</w:t>
      </w:r>
      <w:r>
        <w:rPr>
          <w:lang w:val="en-US" w:eastAsia="en-AU"/>
        </w:rPr>
        <w:t xml:space="preserve"> the</w:t>
      </w:r>
      <w:r w:rsidRPr="00D975B0">
        <w:rPr>
          <w:lang w:val="en-US" w:eastAsia="en-AU"/>
        </w:rPr>
        <w:t xml:space="preserve"> </w:t>
      </w:r>
      <w:r>
        <w:rPr>
          <w:lang w:val="en-US" w:eastAsia="en-AU"/>
        </w:rPr>
        <w:t>5</w:t>
      </w:r>
      <w:r w:rsidRPr="00913D63">
        <w:rPr>
          <w:vertAlign w:val="superscript"/>
          <w:lang w:val="en-US" w:eastAsia="en-AU"/>
        </w:rPr>
        <w:t>th</w:t>
      </w:r>
      <w:r>
        <w:rPr>
          <w:lang w:val="en-US" w:eastAsia="en-AU"/>
        </w:rPr>
        <w:t xml:space="preserve"> </w:t>
      </w:r>
      <w:r w:rsidRPr="00D975B0">
        <w:rPr>
          <w:lang w:val="en-US" w:eastAsia="en-AU"/>
        </w:rPr>
        <w:t>to the 1</w:t>
      </w:r>
      <w:r>
        <w:rPr>
          <w:lang w:val="en-US" w:eastAsia="en-AU"/>
        </w:rPr>
        <w:t>8</w:t>
      </w:r>
      <w:r w:rsidRPr="00D975B0">
        <w:rPr>
          <w:vertAlign w:val="superscript"/>
          <w:lang w:val="en-US" w:eastAsia="en-AU"/>
        </w:rPr>
        <w:t>th</w:t>
      </w:r>
      <w:r w:rsidRPr="00D975B0">
        <w:rPr>
          <w:lang w:val="en-US" w:eastAsia="en-AU"/>
        </w:rPr>
        <w:t xml:space="preserve"> of May 202</w:t>
      </w:r>
      <w:r>
        <w:rPr>
          <w:lang w:val="en-US" w:eastAsia="en-AU"/>
        </w:rPr>
        <w:t>8</w:t>
      </w:r>
      <w:r w:rsidRPr="00D975B0">
        <w:rPr>
          <w:lang w:val="en-US" w:eastAsia="en-AU"/>
        </w:rPr>
        <w:t>. Participants were recruited from a professional market and social research panel and received a small incentive for their participation.</w:t>
      </w:r>
    </w:p>
    <w:p w14:paraId="3CC012C1" w14:textId="3FA65E69" w:rsidR="00C52144" w:rsidRPr="005D0915" w:rsidRDefault="00C52144" w:rsidP="000C4B78">
      <w:pPr>
        <w:pStyle w:val="Heading2"/>
      </w:pPr>
      <w:bookmarkStart w:id="77" w:name="_Toc222730996"/>
      <w:r w:rsidRPr="005D0915">
        <w:t>Weighting</w:t>
      </w:r>
      <w:bookmarkEnd w:id="77"/>
      <w:r w:rsidRPr="005D0915">
        <w:t xml:space="preserve"> </w:t>
      </w:r>
    </w:p>
    <w:p w14:paraId="2F9C4889" w14:textId="6310C48B" w:rsidR="00C52144" w:rsidRDefault="00C52144" w:rsidP="008C401F">
      <w:r>
        <w:t xml:space="preserve">Weighting of the survey data occurred to ensure the achieved respondent profile aligned with Australian Bureau of Statistics demographic indicators. These include Aboriginality, age, cultural background, disability status, gender, degree qualification, gender identity, and location (state and urban/regional splits). </w:t>
      </w:r>
      <w:r w:rsidR="00D87D9E" w:rsidRPr="00E60EC2">
        <w:rPr>
          <w:lang w:val="en-US" w:eastAsia="en-AU"/>
        </w:rPr>
        <w:t>Target proportions were taken from the 20</w:t>
      </w:r>
      <w:r w:rsidR="00D87D9E">
        <w:rPr>
          <w:lang w:val="en-US" w:eastAsia="en-AU"/>
        </w:rPr>
        <w:t>21</w:t>
      </w:r>
      <w:r w:rsidR="00D87D9E" w:rsidRPr="00E60EC2">
        <w:rPr>
          <w:lang w:val="en-US" w:eastAsia="en-AU"/>
        </w:rPr>
        <w:t xml:space="preserve"> ABS Census </w:t>
      </w:r>
      <w:r w:rsidR="00D87D9E">
        <w:rPr>
          <w:lang w:val="en-US" w:eastAsia="en-AU"/>
        </w:rPr>
        <w:t xml:space="preserve">(the most recent available data at time of fieldwork) </w:t>
      </w:r>
      <w:r w:rsidR="00D87D9E" w:rsidRPr="00E60EC2">
        <w:rPr>
          <w:lang w:val="en-US" w:eastAsia="en-AU"/>
        </w:rPr>
        <w:t xml:space="preserve">using the ABS Census </w:t>
      </w:r>
      <w:proofErr w:type="spellStart"/>
      <w:r w:rsidR="00D87D9E" w:rsidRPr="00E60EC2">
        <w:rPr>
          <w:lang w:val="en-US" w:eastAsia="en-AU"/>
        </w:rPr>
        <w:t>TableBuilder</w:t>
      </w:r>
      <w:proofErr w:type="spellEnd"/>
      <w:r w:rsidR="00D87D9E" w:rsidRPr="00E60EC2">
        <w:rPr>
          <w:lang w:val="en-US" w:eastAsia="en-AU"/>
        </w:rPr>
        <w:t>. People with disability and LGBTIQ+ groups have been weighted using the ABS Survey of Disability and Ageing and Caring 201</w:t>
      </w:r>
      <w:r w:rsidR="00D87D9E">
        <w:rPr>
          <w:lang w:val="en-US" w:eastAsia="en-AU"/>
        </w:rPr>
        <w:t>8</w:t>
      </w:r>
      <w:r w:rsidR="00D87D9E" w:rsidRPr="00E60EC2">
        <w:rPr>
          <w:vertAlign w:val="superscript"/>
          <w:lang w:val="en-US" w:eastAsia="en-AU"/>
        </w:rPr>
        <w:endnoteReference w:id="1"/>
      </w:r>
      <w:r w:rsidR="00D87D9E" w:rsidRPr="00E60EC2">
        <w:rPr>
          <w:lang w:val="en-US" w:eastAsia="en-AU"/>
        </w:rPr>
        <w:t>, and the</w:t>
      </w:r>
      <w:r w:rsidR="00D87D9E">
        <w:rPr>
          <w:lang w:val="en-US" w:eastAsia="en-AU"/>
        </w:rPr>
        <w:t xml:space="preserve"> Australian Human Rights </w:t>
      </w:r>
      <w:r w:rsidR="00D87D9E" w:rsidRPr="004F2125">
        <w:rPr>
          <w:lang w:val="en-US" w:eastAsia="en-AU"/>
        </w:rPr>
        <w:t>Commission</w:t>
      </w:r>
      <w:r w:rsidR="00D87D9E" w:rsidRPr="004F2125">
        <w:rPr>
          <w:vertAlign w:val="superscript"/>
          <w:lang w:val="en-US" w:eastAsia="en-AU"/>
        </w:rPr>
        <w:endnoteReference w:id="2"/>
      </w:r>
      <w:r w:rsidR="00D87D9E" w:rsidRPr="004F2125">
        <w:rPr>
          <w:lang w:val="en-US" w:eastAsia="en-AU"/>
        </w:rPr>
        <w:t xml:space="preserve"> respectively.</w:t>
      </w:r>
    </w:p>
    <w:p w14:paraId="4DB3B3F0" w14:textId="3F919541" w:rsidR="009B7DBB" w:rsidRDefault="009B7DBB" w:rsidP="000C4B78">
      <w:pPr>
        <w:pStyle w:val="Heading2"/>
      </w:pPr>
      <w:bookmarkStart w:id="78" w:name="_Toc222730997"/>
      <w:r w:rsidRPr="005D0915">
        <w:t>Analysis</w:t>
      </w:r>
      <w:bookmarkEnd w:id="78"/>
    </w:p>
    <w:p w14:paraId="64678446" w14:textId="32CC484C" w:rsidR="00C52144" w:rsidRDefault="00C52144" w:rsidP="008C401F">
      <w:r>
        <w:t>Analyses conducted on the overall sample (e.g.</w:t>
      </w:r>
      <w:r w:rsidR="00E11393">
        <w:t xml:space="preserve"> </w:t>
      </w:r>
      <w:r>
        <w:t>percentage of Australian workers in inclusive, somewhat inclusive and non-inclusive teams) were run on the weighted sample to ensure these findings were representative of the Australian workforce.</w:t>
      </w:r>
      <w:r w:rsidR="006924B0">
        <w:t xml:space="preserve"> </w:t>
      </w:r>
      <w:r>
        <w:t xml:space="preserve">Crosstab analyses were run on the unweighted sample to compare the inclusion and exclusion experiences of different demographic groups. </w:t>
      </w:r>
    </w:p>
    <w:p w14:paraId="6423E76B" w14:textId="4F58ABBA" w:rsidR="00EB546F" w:rsidRDefault="00C52144" w:rsidP="00A64DA6">
      <w:r>
        <w:lastRenderedPageBreak/>
        <w:t xml:space="preserve">Use of SPSS software to run a series of crosstabs (contingency tables) to identify possible differences in responses. For each contingency table, a chi-squared statistic was calculated to determine whether there was an association between the 2 variables at the 95% confidence level. For contingency tables considered statistically significant, adjusted standardised residuals greater (in absolute size) than +/- 1.96 were examined to determine what was driving the association. </w:t>
      </w:r>
    </w:p>
    <w:p w14:paraId="23B113AD" w14:textId="77777777" w:rsidR="008C401F" w:rsidRDefault="008C401F" w:rsidP="000C4B78">
      <w:pPr>
        <w:pStyle w:val="Heading2"/>
      </w:pPr>
      <w:bookmarkStart w:id="79" w:name="_Toc222730998"/>
      <w:r>
        <w:t>F</w:t>
      </w:r>
      <w:r w:rsidRPr="00EB546F">
        <w:t>ind out more</w:t>
      </w:r>
      <w:bookmarkEnd w:id="79"/>
    </w:p>
    <w:p w14:paraId="240F9462" w14:textId="39F749EA" w:rsidR="008C401F" w:rsidRPr="00C75569" w:rsidRDefault="008C401F" w:rsidP="008C401F">
      <w:r w:rsidRPr="00CF0236">
        <w:t xml:space="preserve">DCA members can access the full report and other infographics from this report, by </w:t>
      </w:r>
      <w:r w:rsidRPr="00C75569">
        <w:t>logging into the Member Only area of the DCA website. The full report and infographics include detailed information on</w:t>
      </w:r>
      <w:r>
        <w:t xml:space="preserve"> the state of</w:t>
      </w:r>
      <w:r w:rsidRPr="00C75569">
        <w:t>:</w:t>
      </w:r>
    </w:p>
    <w:p w14:paraId="04BC4162" w14:textId="77777777" w:rsidR="008C401F" w:rsidRDefault="008C401F" w:rsidP="008C401F">
      <w:pPr>
        <w:pStyle w:val="ListParagraph"/>
        <w:numPr>
          <w:ilvl w:val="0"/>
          <w:numId w:val="54"/>
        </w:numPr>
      </w:pPr>
      <w:r>
        <w:t>inclusion in 2025-2026</w:t>
      </w:r>
    </w:p>
    <w:p w14:paraId="4524EE8B" w14:textId="77777777" w:rsidR="008C401F" w:rsidRDefault="008C401F" w:rsidP="008C401F">
      <w:pPr>
        <w:pStyle w:val="ListParagraph"/>
        <w:numPr>
          <w:ilvl w:val="0"/>
          <w:numId w:val="54"/>
        </w:numPr>
      </w:pPr>
      <w:r>
        <w:t>discrimination and harassment in 2025-2026</w:t>
      </w:r>
    </w:p>
    <w:p w14:paraId="34E02F33" w14:textId="77777777" w:rsidR="008C401F" w:rsidRDefault="008C401F" w:rsidP="008C401F">
      <w:pPr>
        <w:pStyle w:val="ListParagraph"/>
        <w:numPr>
          <w:ilvl w:val="0"/>
          <w:numId w:val="54"/>
        </w:numPr>
      </w:pPr>
      <w:r>
        <w:t>everyday exclusion in 2025-2026</w:t>
      </w:r>
    </w:p>
    <w:p w14:paraId="177F962A" w14:textId="77777777" w:rsidR="008C401F" w:rsidRDefault="008C401F" w:rsidP="008C401F">
      <w:pPr>
        <w:pStyle w:val="ListParagraph"/>
        <w:numPr>
          <w:ilvl w:val="0"/>
          <w:numId w:val="54"/>
        </w:numPr>
      </w:pPr>
      <w:r>
        <w:t xml:space="preserve">D&amp;I action and support for action </w:t>
      </w:r>
    </w:p>
    <w:p w14:paraId="540C8EAE" w14:textId="2085A3E5" w:rsidR="008C401F" w:rsidRDefault="008C401F" w:rsidP="008C401F">
      <w:pPr>
        <w:pStyle w:val="ListParagraph"/>
        <w:numPr>
          <w:ilvl w:val="0"/>
          <w:numId w:val="54"/>
        </w:numPr>
      </w:pPr>
      <w:r>
        <w:t xml:space="preserve">research method. </w:t>
      </w:r>
    </w:p>
    <w:p w14:paraId="6CEB4D3C" w14:textId="5D947E50" w:rsidR="009B13EE" w:rsidRDefault="008C401F" w:rsidP="00527520">
      <w:pPr>
        <w:rPr>
          <w:rFonts w:eastAsia="Times New Roman"/>
          <w:sz w:val="50"/>
          <w:szCs w:val="32"/>
        </w:rPr>
      </w:pPr>
      <w:r w:rsidRPr="003154D7">
        <w:t xml:space="preserve">Access our Insights into Actions Snapshots to finds out how to build Inclusion@Work in your organisation. </w:t>
      </w:r>
    </w:p>
    <w:sectPr w:rsidR="009B13EE" w:rsidSect="009B13EE">
      <w:footerReference w:type="default" r:id="rId1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C764B" w14:textId="77777777" w:rsidR="00351628" w:rsidRDefault="00351628" w:rsidP="009B13EE">
      <w:pPr>
        <w:spacing w:after="0" w:line="240" w:lineRule="auto"/>
      </w:pPr>
      <w:r>
        <w:separator/>
      </w:r>
    </w:p>
  </w:endnote>
  <w:endnote w:type="continuationSeparator" w:id="0">
    <w:p w14:paraId="66606C5F" w14:textId="77777777" w:rsidR="00351628" w:rsidRDefault="00351628" w:rsidP="009B13EE">
      <w:pPr>
        <w:spacing w:after="0" w:line="240" w:lineRule="auto"/>
      </w:pPr>
      <w:r>
        <w:continuationSeparator/>
      </w:r>
    </w:p>
  </w:endnote>
  <w:endnote w:id="1">
    <w:p w14:paraId="15510375" w14:textId="77777777" w:rsidR="00D87D9E" w:rsidRPr="003348C6" w:rsidRDefault="00D87D9E" w:rsidP="00D87D9E">
      <w:pPr>
        <w:rPr>
          <w:rFonts w:eastAsia="Times New Roman"/>
          <w:color w:val="212121"/>
          <w:shd w:val="clear" w:color="auto" w:fill="FFFFFF"/>
        </w:rPr>
      </w:pPr>
      <w:r w:rsidRPr="003348C6">
        <w:rPr>
          <w:rStyle w:val="EndnoteReference"/>
        </w:rPr>
        <w:endnoteRef/>
      </w:r>
      <w:r w:rsidRPr="003348C6">
        <w:t xml:space="preserve"> Calculated using the ABS Disability, Ageing and Carers 2018 Survey data set. Available here: </w:t>
      </w:r>
      <w:hyperlink r:id="rId1" w:history="1">
        <w:r w:rsidRPr="003348C6">
          <w:rPr>
            <w:rStyle w:val="Hyperlink"/>
          </w:rPr>
          <w:t>https://www.abs.gov.au/statistics/health/disability/disability-ageing-and-carers-australia-summary-findings/latest-release</w:t>
        </w:r>
      </w:hyperlink>
      <w:r w:rsidRPr="003348C6">
        <w:t xml:space="preserve"> </w:t>
      </w:r>
    </w:p>
  </w:endnote>
  <w:endnote w:id="2">
    <w:p w14:paraId="5FFE55C0" w14:textId="77777777" w:rsidR="00D87D9E" w:rsidRPr="003348C6" w:rsidRDefault="00D87D9E" w:rsidP="00D87D9E">
      <w:pPr>
        <w:pStyle w:val="EndnoteText"/>
        <w:rPr>
          <w:sz w:val="24"/>
          <w:szCs w:val="24"/>
        </w:rPr>
      </w:pPr>
      <w:r w:rsidRPr="003348C6">
        <w:rPr>
          <w:rStyle w:val="EndnoteReference"/>
          <w:sz w:val="24"/>
          <w:szCs w:val="24"/>
        </w:rPr>
        <w:endnoteRef/>
      </w:r>
      <w:r w:rsidRPr="003348C6">
        <w:rPr>
          <w:sz w:val="24"/>
          <w:szCs w:val="24"/>
        </w:rPr>
        <w:t xml:space="preserve"> Department of Health, Australian Government, National Lesbian, Gay, Bisexual, Transgender and Intersex (LGBTI) Ageing and Aged Care Strategy, 2012, p 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Light-Normal">
    <w:altName w:val="Calibri"/>
    <w:panose1 w:val="00000000000000000000"/>
    <w:charset w:val="00"/>
    <w:family w:val="swiss"/>
    <w:notTrueType/>
    <w:pitch w:val="default"/>
    <w:sig w:usb0="00000003" w:usb1="00000000" w:usb2="00000000" w:usb3="00000000" w:csb0="00000001" w:csb1="00000000"/>
  </w:font>
  <w:font w:name="Degular Semibold">
    <w:altName w:val="Calibri"/>
    <w:panose1 w:val="00000000000000000000"/>
    <w:charset w:val="00"/>
    <w:family w:val="swiss"/>
    <w:notTrueType/>
    <w:pitch w:val="default"/>
    <w:sig w:usb0="00000003" w:usb1="00000000" w:usb2="00000000" w:usb3="00000000" w:csb0="00000001" w:csb1="00000000"/>
  </w:font>
  <w:font w:name="Indivisible">
    <w:altName w:val="Calibri"/>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F9D2" w14:textId="54D91561" w:rsidR="009B13EE" w:rsidRDefault="00527520" w:rsidP="007B7B7C">
    <w:pPr>
      <w:pStyle w:val="Footer"/>
    </w:pPr>
    <w:r>
      <w:t xml:space="preserve">© Diversity Council Australia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6AF1F" w14:textId="77777777" w:rsidR="00351628" w:rsidRDefault="00351628" w:rsidP="009B13EE">
      <w:pPr>
        <w:spacing w:after="0" w:line="240" w:lineRule="auto"/>
      </w:pPr>
      <w:r>
        <w:separator/>
      </w:r>
    </w:p>
  </w:footnote>
  <w:footnote w:type="continuationSeparator" w:id="0">
    <w:p w14:paraId="0BF80B35" w14:textId="77777777" w:rsidR="00351628" w:rsidRDefault="00351628" w:rsidP="009B1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596"/>
    <w:multiLevelType w:val="hybridMultilevel"/>
    <w:tmpl w:val="0A608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D770CB"/>
    <w:multiLevelType w:val="multilevel"/>
    <w:tmpl w:val="4288D610"/>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9C3AF8"/>
    <w:multiLevelType w:val="hybridMultilevel"/>
    <w:tmpl w:val="09901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766237"/>
    <w:multiLevelType w:val="hybridMultilevel"/>
    <w:tmpl w:val="560EA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0B3382"/>
    <w:multiLevelType w:val="hybridMultilevel"/>
    <w:tmpl w:val="827A1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D82238"/>
    <w:multiLevelType w:val="hybridMultilevel"/>
    <w:tmpl w:val="C874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69538D"/>
    <w:multiLevelType w:val="hybridMultilevel"/>
    <w:tmpl w:val="FAEA679A"/>
    <w:lvl w:ilvl="0" w:tplc="F8348E2A">
      <w:start w:val="1"/>
      <w:numFmt w:val="bullet"/>
      <w:lvlText w:val=""/>
      <w:lvlJc w:val="left"/>
      <w:pPr>
        <w:ind w:left="720" w:hanging="360"/>
      </w:pPr>
      <w:rPr>
        <w:rFonts w:ascii="Symbol" w:hAnsi="Symbol"/>
      </w:rPr>
    </w:lvl>
    <w:lvl w:ilvl="1" w:tplc="7CB6F9CE">
      <w:start w:val="1"/>
      <w:numFmt w:val="bullet"/>
      <w:lvlText w:val=""/>
      <w:lvlJc w:val="left"/>
      <w:pPr>
        <w:ind w:left="720" w:hanging="360"/>
      </w:pPr>
      <w:rPr>
        <w:rFonts w:ascii="Symbol" w:hAnsi="Symbol"/>
      </w:rPr>
    </w:lvl>
    <w:lvl w:ilvl="2" w:tplc="E78ED302">
      <w:start w:val="1"/>
      <w:numFmt w:val="bullet"/>
      <w:lvlText w:val=""/>
      <w:lvlJc w:val="left"/>
      <w:pPr>
        <w:ind w:left="720" w:hanging="360"/>
      </w:pPr>
      <w:rPr>
        <w:rFonts w:ascii="Symbol" w:hAnsi="Symbol"/>
      </w:rPr>
    </w:lvl>
    <w:lvl w:ilvl="3" w:tplc="6C88104A">
      <w:start w:val="1"/>
      <w:numFmt w:val="bullet"/>
      <w:lvlText w:val=""/>
      <w:lvlJc w:val="left"/>
      <w:pPr>
        <w:ind w:left="720" w:hanging="360"/>
      </w:pPr>
      <w:rPr>
        <w:rFonts w:ascii="Symbol" w:hAnsi="Symbol"/>
      </w:rPr>
    </w:lvl>
    <w:lvl w:ilvl="4" w:tplc="65ACDC50">
      <w:start w:val="1"/>
      <w:numFmt w:val="bullet"/>
      <w:lvlText w:val=""/>
      <w:lvlJc w:val="left"/>
      <w:pPr>
        <w:ind w:left="720" w:hanging="360"/>
      </w:pPr>
      <w:rPr>
        <w:rFonts w:ascii="Symbol" w:hAnsi="Symbol"/>
      </w:rPr>
    </w:lvl>
    <w:lvl w:ilvl="5" w:tplc="644E6124">
      <w:start w:val="1"/>
      <w:numFmt w:val="bullet"/>
      <w:lvlText w:val=""/>
      <w:lvlJc w:val="left"/>
      <w:pPr>
        <w:ind w:left="720" w:hanging="360"/>
      </w:pPr>
      <w:rPr>
        <w:rFonts w:ascii="Symbol" w:hAnsi="Symbol"/>
      </w:rPr>
    </w:lvl>
    <w:lvl w:ilvl="6" w:tplc="F976CF98">
      <w:start w:val="1"/>
      <w:numFmt w:val="bullet"/>
      <w:lvlText w:val=""/>
      <w:lvlJc w:val="left"/>
      <w:pPr>
        <w:ind w:left="720" w:hanging="360"/>
      </w:pPr>
      <w:rPr>
        <w:rFonts w:ascii="Symbol" w:hAnsi="Symbol"/>
      </w:rPr>
    </w:lvl>
    <w:lvl w:ilvl="7" w:tplc="84D69240">
      <w:start w:val="1"/>
      <w:numFmt w:val="bullet"/>
      <w:lvlText w:val=""/>
      <w:lvlJc w:val="left"/>
      <w:pPr>
        <w:ind w:left="720" w:hanging="360"/>
      </w:pPr>
      <w:rPr>
        <w:rFonts w:ascii="Symbol" w:hAnsi="Symbol"/>
      </w:rPr>
    </w:lvl>
    <w:lvl w:ilvl="8" w:tplc="3F0C2A46">
      <w:start w:val="1"/>
      <w:numFmt w:val="bullet"/>
      <w:lvlText w:val=""/>
      <w:lvlJc w:val="left"/>
      <w:pPr>
        <w:ind w:left="720" w:hanging="360"/>
      </w:pPr>
      <w:rPr>
        <w:rFonts w:ascii="Symbol" w:hAnsi="Symbol"/>
      </w:rPr>
    </w:lvl>
  </w:abstractNum>
  <w:abstractNum w:abstractNumId="7" w15:restartNumberingAfterBreak="0">
    <w:nsid w:val="0A621527"/>
    <w:multiLevelType w:val="hybridMultilevel"/>
    <w:tmpl w:val="7E7E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8D5F55"/>
    <w:multiLevelType w:val="multilevel"/>
    <w:tmpl w:val="078A913A"/>
    <w:lvl w:ilvl="0">
      <w:start w:val="1"/>
      <w:numFmt w:val="bullet"/>
      <w:lvlText w:val=""/>
      <w:lvlJc w:val="left"/>
      <w:pPr>
        <w:tabs>
          <w:tab w:val="num" w:pos="389"/>
        </w:tabs>
        <w:ind w:left="389" w:hanging="38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A406BB"/>
    <w:multiLevelType w:val="hybridMultilevel"/>
    <w:tmpl w:val="CFD496F2"/>
    <w:lvl w:ilvl="0" w:tplc="37809B66">
      <w:start w:val="1"/>
      <w:numFmt w:val="bullet"/>
      <w:lvlText w:val=""/>
      <w:lvlJc w:val="left"/>
      <w:pPr>
        <w:ind w:left="1080" w:hanging="360"/>
      </w:pPr>
      <w:rPr>
        <w:rFonts w:ascii="Symbol" w:hAnsi="Symbol"/>
      </w:rPr>
    </w:lvl>
    <w:lvl w:ilvl="1" w:tplc="3DC07808">
      <w:start w:val="1"/>
      <w:numFmt w:val="bullet"/>
      <w:lvlText w:val=""/>
      <w:lvlJc w:val="left"/>
      <w:pPr>
        <w:ind w:left="1080" w:hanging="360"/>
      </w:pPr>
      <w:rPr>
        <w:rFonts w:ascii="Symbol" w:hAnsi="Symbol"/>
      </w:rPr>
    </w:lvl>
    <w:lvl w:ilvl="2" w:tplc="4DB0C5F2">
      <w:start w:val="1"/>
      <w:numFmt w:val="bullet"/>
      <w:lvlText w:val=""/>
      <w:lvlJc w:val="left"/>
      <w:pPr>
        <w:ind w:left="1080" w:hanging="360"/>
      </w:pPr>
      <w:rPr>
        <w:rFonts w:ascii="Symbol" w:hAnsi="Symbol"/>
      </w:rPr>
    </w:lvl>
    <w:lvl w:ilvl="3" w:tplc="4CE20384">
      <w:start w:val="1"/>
      <w:numFmt w:val="bullet"/>
      <w:lvlText w:val=""/>
      <w:lvlJc w:val="left"/>
      <w:pPr>
        <w:ind w:left="1080" w:hanging="360"/>
      </w:pPr>
      <w:rPr>
        <w:rFonts w:ascii="Symbol" w:hAnsi="Symbol"/>
      </w:rPr>
    </w:lvl>
    <w:lvl w:ilvl="4" w:tplc="4E6006B6">
      <w:start w:val="1"/>
      <w:numFmt w:val="bullet"/>
      <w:lvlText w:val=""/>
      <w:lvlJc w:val="left"/>
      <w:pPr>
        <w:ind w:left="1080" w:hanging="360"/>
      </w:pPr>
      <w:rPr>
        <w:rFonts w:ascii="Symbol" w:hAnsi="Symbol"/>
      </w:rPr>
    </w:lvl>
    <w:lvl w:ilvl="5" w:tplc="B01211F8">
      <w:start w:val="1"/>
      <w:numFmt w:val="bullet"/>
      <w:lvlText w:val=""/>
      <w:lvlJc w:val="left"/>
      <w:pPr>
        <w:ind w:left="1080" w:hanging="360"/>
      </w:pPr>
      <w:rPr>
        <w:rFonts w:ascii="Symbol" w:hAnsi="Symbol"/>
      </w:rPr>
    </w:lvl>
    <w:lvl w:ilvl="6" w:tplc="B798BFB2">
      <w:start w:val="1"/>
      <w:numFmt w:val="bullet"/>
      <w:lvlText w:val=""/>
      <w:lvlJc w:val="left"/>
      <w:pPr>
        <w:ind w:left="1080" w:hanging="360"/>
      </w:pPr>
      <w:rPr>
        <w:rFonts w:ascii="Symbol" w:hAnsi="Symbol"/>
      </w:rPr>
    </w:lvl>
    <w:lvl w:ilvl="7" w:tplc="81A63C18">
      <w:start w:val="1"/>
      <w:numFmt w:val="bullet"/>
      <w:lvlText w:val=""/>
      <w:lvlJc w:val="left"/>
      <w:pPr>
        <w:ind w:left="1080" w:hanging="360"/>
      </w:pPr>
      <w:rPr>
        <w:rFonts w:ascii="Symbol" w:hAnsi="Symbol"/>
      </w:rPr>
    </w:lvl>
    <w:lvl w:ilvl="8" w:tplc="D2545630">
      <w:start w:val="1"/>
      <w:numFmt w:val="bullet"/>
      <w:lvlText w:val=""/>
      <w:lvlJc w:val="left"/>
      <w:pPr>
        <w:ind w:left="1080" w:hanging="360"/>
      </w:pPr>
      <w:rPr>
        <w:rFonts w:ascii="Symbol" w:hAnsi="Symbol"/>
      </w:rPr>
    </w:lvl>
  </w:abstractNum>
  <w:abstractNum w:abstractNumId="10" w15:restartNumberingAfterBreak="0">
    <w:nsid w:val="11F103FB"/>
    <w:multiLevelType w:val="hybridMultilevel"/>
    <w:tmpl w:val="CCA0A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182A0E"/>
    <w:multiLevelType w:val="hybridMultilevel"/>
    <w:tmpl w:val="43E2B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CD55BE"/>
    <w:multiLevelType w:val="hybridMultilevel"/>
    <w:tmpl w:val="663A3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9B4769"/>
    <w:multiLevelType w:val="hybridMultilevel"/>
    <w:tmpl w:val="A2BA668C"/>
    <w:lvl w:ilvl="0" w:tplc="5F24537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076977"/>
    <w:multiLevelType w:val="hybridMultilevel"/>
    <w:tmpl w:val="A1DCF4F8"/>
    <w:styleLink w:val="CurrentList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2B4CF8"/>
    <w:multiLevelType w:val="hybridMultilevel"/>
    <w:tmpl w:val="13921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3905D5"/>
    <w:multiLevelType w:val="hybridMultilevel"/>
    <w:tmpl w:val="E7CAF41C"/>
    <w:lvl w:ilvl="0" w:tplc="6A2C95B8">
      <w:start w:val="1"/>
      <w:numFmt w:val="bullet"/>
      <w:lvlText w:val=""/>
      <w:lvlJc w:val="left"/>
      <w:pPr>
        <w:ind w:left="720" w:hanging="360"/>
      </w:pPr>
      <w:rPr>
        <w:rFonts w:ascii="Symbol" w:hAnsi="Symbol"/>
      </w:rPr>
    </w:lvl>
    <w:lvl w:ilvl="1" w:tplc="3B30E8DE">
      <w:start w:val="1"/>
      <w:numFmt w:val="bullet"/>
      <w:lvlText w:val=""/>
      <w:lvlJc w:val="left"/>
      <w:pPr>
        <w:ind w:left="720" w:hanging="360"/>
      </w:pPr>
      <w:rPr>
        <w:rFonts w:ascii="Symbol" w:hAnsi="Symbol"/>
      </w:rPr>
    </w:lvl>
    <w:lvl w:ilvl="2" w:tplc="3200A712">
      <w:start w:val="1"/>
      <w:numFmt w:val="bullet"/>
      <w:lvlText w:val=""/>
      <w:lvlJc w:val="left"/>
      <w:pPr>
        <w:ind w:left="720" w:hanging="360"/>
      </w:pPr>
      <w:rPr>
        <w:rFonts w:ascii="Symbol" w:hAnsi="Symbol"/>
      </w:rPr>
    </w:lvl>
    <w:lvl w:ilvl="3" w:tplc="044E8B4C">
      <w:start w:val="1"/>
      <w:numFmt w:val="bullet"/>
      <w:lvlText w:val=""/>
      <w:lvlJc w:val="left"/>
      <w:pPr>
        <w:ind w:left="720" w:hanging="360"/>
      </w:pPr>
      <w:rPr>
        <w:rFonts w:ascii="Symbol" w:hAnsi="Symbol"/>
      </w:rPr>
    </w:lvl>
    <w:lvl w:ilvl="4" w:tplc="6A0CB6F8">
      <w:start w:val="1"/>
      <w:numFmt w:val="bullet"/>
      <w:lvlText w:val=""/>
      <w:lvlJc w:val="left"/>
      <w:pPr>
        <w:ind w:left="720" w:hanging="360"/>
      </w:pPr>
      <w:rPr>
        <w:rFonts w:ascii="Symbol" w:hAnsi="Symbol"/>
      </w:rPr>
    </w:lvl>
    <w:lvl w:ilvl="5" w:tplc="D2E67FA4">
      <w:start w:val="1"/>
      <w:numFmt w:val="bullet"/>
      <w:lvlText w:val=""/>
      <w:lvlJc w:val="left"/>
      <w:pPr>
        <w:ind w:left="720" w:hanging="360"/>
      </w:pPr>
      <w:rPr>
        <w:rFonts w:ascii="Symbol" w:hAnsi="Symbol"/>
      </w:rPr>
    </w:lvl>
    <w:lvl w:ilvl="6" w:tplc="3E325F0E">
      <w:start w:val="1"/>
      <w:numFmt w:val="bullet"/>
      <w:lvlText w:val=""/>
      <w:lvlJc w:val="left"/>
      <w:pPr>
        <w:ind w:left="720" w:hanging="360"/>
      </w:pPr>
      <w:rPr>
        <w:rFonts w:ascii="Symbol" w:hAnsi="Symbol"/>
      </w:rPr>
    </w:lvl>
    <w:lvl w:ilvl="7" w:tplc="3216EEB8">
      <w:start w:val="1"/>
      <w:numFmt w:val="bullet"/>
      <w:lvlText w:val=""/>
      <w:lvlJc w:val="left"/>
      <w:pPr>
        <w:ind w:left="720" w:hanging="360"/>
      </w:pPr>
      <w:rPr>
        <w:rFonts w:ascii="Symbol" w:hAnsi="Symbol"/>
      </w:rPr>
    </w:lvl>
    <w:lvl w:ilvl="8" w:tplc="C6D8DA3A">
      <w:start w:val="1"/>
      <w:numFmt w:val="bullet"/>
      <w:lvlText w:val=""/>
      <w:lvlJc w:val="left"/>
      <w:pPr>
        <w:ind w:left="720" w:hanging="360"/>
      </w:pPr>
      <w:rPr>
        <w:rFonts w:ascii="Symbol" w:hAnsi="Symbol"/>
      </w:rPr>
    </w:lvl>
  </w:abstractNum>
  <w:abstractNum w:abstractNumId="17" w15:restartNumberingAfterBreak="0">
    <w:nsid w:val="18523BA1"/>
    <w:multiLevelType w:val="hybridMultilevel"/>
    <w:tmpl w:val="A6E63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65606C"/>
    <w:multiLevelType w:val="hybridMultilevel"/>
    <w:tmpl w:val="98F22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024D16"/>
    <w:multiLevelType w:val="hybridMultilevel"/>
    <w:tmpl w:val="F458916E"/>
    <w:styleLink w:val="CurrentList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096341"/>
    <w:multiLevelType w:val="hybridMultilevel"/>
    <w:tmpl w:val="F7C87116"/>
    <w:lvl w:ilvl="0" w:tplc="ED08E66E">
      <w:start w:val="1"/>
      <w:numFmt w:val="bullet"/>
      <w:lvlText w:val=""/>
      <w:lvlJc w:val="left"/>
      <w:pPr>
        <w:ind w:left="1080" w:hanging="360"/>
      </w:pPr>
      <w:rPr>
        <w:rFonts w:ascii="Symbol" w:hAnsi="Symbol"/>
      </w:rPr>
    </w:lvl>
    <w:lvl w:ilvl="1" w:tplc="8BB628B4">
      <w:start w:val="1"/>
      <w:numFmt w:val="bullet"/>
      <w:lvlText w:val=""/>
      <w:lvlJc w:val="left"/>
      <w:pPr>
        <w:ind w:left="1080" w:hanging="360"/>
      </w:pPr>
      <w:rPr>
        <w:rFonts w:ascii="Symbol" w:hAnsi="Symbol"/>
      </w:rPr>
    </w:lvl>
    <w:lvl w:ilvl="2" w:tplc="CCC2CF2E">
      <w:start w:val="1"/>
      <w:numFmt w:val="bullet"/>
      <w:lvlText w:val=""/>
      <w:lvlJc w:val="left"/>
      <w:pPr>
        <w:ind w:left="1080" w:hanging="360"/>
      </w:pPr>
      <w:rPr>
        <w:rFonts w:ascii="Symbol" w:hAnsi="Symbol"/>
      </w:rPr>
    </w:lvl>
    <w:lvl w:ilvl="3" w:tplc="CEBA4C14">
      <w:start w:val="1"/>
      <w:numFmt w:val="bullet"/>
      <w:lvlText w:val=""/>
      <w:lvlJc w:val="left"/>
      <w:pPr>
        <w:ind w:left="1080" w:hanging="360"/>
      </w:pPr>
      <w:rPr>
        <w:rFonts w:ascii="Symbol" w:hAnsi="Symbol"/>
      </w:rPr>
    </w:lvl>
    <w:lvl w:ilvl="4" w:tplc="2B28EB78">
      <w:start w:val="1"/>
      <w:numFmt w:val="bullet"/>
      <w:lvlText w:val=""/>
      <w:lvlJc w:val="left"/>
      <w:pPr>
        <w:ind w:left="1080" w:hanging="360"/>
      </w:pPr>
      <w:rPr>
        <w:rFonts w:ascii="Symbol" w:hAnsi="Symbol"/>
      </w:rPr>
    </w:lvl>
    <w:lvl w:ilvl="5" w:tplc="F74A7E5E">
      <w:start w:val="1"/>
      <w:numFmt w:val="bullet"/>
      <w:lvlText w:val=""/>
      <w:lvlJc w:val="left"/>
      <w:pPr>
        <w:ind w:left="1080" w:hanging="360"/>
      </w:pPr>
      <w:rPr>
        <w:rFonts w:ascii="Symbol" w:hAnsi="Symbol"/>
      </w:rPr>
    </w:lvl>
    <w:lvl w:ilvl="6" w:tplc="63203516">
      <w:start w:val="1"/>
      <w:numFmt w:val="bullet"/>
      <w:lvlText w:val=""/>
      <w:lvlJc w:val="left"/>
      <w:pPr>
        <w:ind w:left="1080" w:hanging="360"/>
      </w:pPr>
      <w:rPr>
        <w:rFonts w:ascii="Symbol" w:hAnsi="Symbol"/>
      </w:rPr>
    </w:lvl>
    <w:lvl w:ilvl="7" w:tplc="D66204AE">
      <w:start w:val="1"/>
      <w:numFmt w:val="bullet"/>
      <w:lvlText w:val=""/>
      <w:lvlJc w:val="left"/>
      <w:pPr>
        <w:ind w:left="1080" w:hanging="360"/>
      </w:pPr>
      <w:rPr>
        <w:rFonts w:ascii="Symbol" w:hAnsi="Symbol"/>
      </w:rPr>
    </w:lvl>
    <w:lvl w:ilvl="8" w:tplc="CC904F1E">
      <w:start w:val="1"/>
      <w:numFmt w:val="bullet"/>
      <w:lvlText w:val=""/>
      <w:lvlJc w:val="left"/>
      <w:pPr>
        <w:ind w:left="1080" w:hanging="360"/>
      </w:pPr>
      <w:rPr>
        <w:rFonts w:ascii="Symbol" w:hAnsi="Symbol"/>
      </w:rPr>
    </w:lvl>
  </w:abstractNum>
  <w:abstractNum w:abstractNumId="21" w15:restartNumberingAfterBreak="0">
    <w:nsid w:val="23006C5B"/>
    <w:multiLevelType w:val="hybridMultilevel"/>
    <w:tmpl w:val="49D24D1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2" w15:restartNumberingAfterBreak="0">
    <w:nsid w:val="279F40B3"/>
    <w:multiLevelType w:val="hybridMultilevel"/>
    <w:tmpl w:val="8C3099C2"/>
    <w:lvl w:ilvl="0" w:tplc="3DC8A3A8">
      <w:start w:val="1"/>
      <w:numFmt w:val="bullet"/>
      <w:lvlText w:val=""/>
      <w:lvlJc w:val="left"/>
      <w:pPr>
        <w:ind w:left="720" w:hanging="360"/>
      </w:pPr>
      <w:rPr>
        <w:rFonts w:ascii="Symbol" w:hAnsi="Symbol"/>
      </w:rPr>
    </w:lvl>
    <w:lvl w:ilvl="1" w:tplc="D39822F4">
      <w:start w:val="1"/>
      <w:numFmt w:val="bullet"/>
      <w:lvlText w:val=""/>
      <w:lvlJc w:val="left"/>
      <w:pPr>
        <w:ind w:left="720" w:hanging="360"/>
      </w:pPr>
      <w:rPr>
        <w:rFonts w:ascii="Symbol" w:hAnsi="Symbol"/>
      </w:rPr>
    </w:lvl>
    <w:lvl w:ilvl="2" w:tplc="4C5CEFCA">
      <w:start w:val="1"/>
      <w:numFmt w:val="bullet"/>
      <w:lvlText w:val=""/>
      <w:lvlJc w:val="left"/>
      <w:pPr>
        <w:ind w:left="720" w:hanging="360"/>
      </w:pPr>
      <w:rPr>
        <w:rFonts w:ascii="Symbol" w:hAnsi="Symbol"/>
      </w:rPr>
    </w:lvl>
    <w:lvl w:ilvl="3" w:tplc="D39C8366">
      <w:start w:val="1"/>
      <w:numFmt w:val="bullet"/>
      <w:lvlText w:val=""/>
      <w:lvlJc w:val="left"/>
      <w:pPr>
        <w:ind w:left="720" w:hanging="360"/>
      </w:pPr>
      <w:rPr>
        <w:rFonts w:ascii="Symbol" w:hAnsi="Symbol"/>
      </w:rPr>
    </w:lvl>
    <w:lvl w:ilvl="4" w:tplc="69847C9A">
      <w:start w:val="1"/>
      <w:numFmt w:val="bullet"/>
      <w:lvlText w:val=""/>
      <w:lvlJc w:val="left"/>
      <w:pPr>
        <w:ind w:left="720" w:hanging="360"/>
      </w:pPr>
      <w:rPr>
        <w:rFonts w:ascii="Symbol" w:hAnsi="Symbol"/>
      </w:rPr>
    </w:lvl>
    <w:lvl w:ilvl="5" w:tplc="BDDE7D6E">
      <w:start w:val="1"/>
      <w:numFmt w:val="bullet"/>
      <w:lvlText w:val=""/>
      <w:lvlJc w:val="left"/>
      <w:pPr>
        <w:ind w:left="720" w:hanging="360"/>
      </w:pPr>
      <w:rPr>
        <w:rFonts w:ascii="Symbol" w:hAnsi="Symbol"/>
      </w:rPr>
    </w:lvl>
    <w:lvl w:ilvl="6" w:tplc="5232B1D8">
      <w:start w:val="1"/>
      <w:numFmt w:val="bullet"/>
      <w:lvlText w:val=""/>
      <w:lvlJc w:val="left"/>
      <w:pPr>
        <w:ind w:left="720" w:hanging="360"/>
      </w:pPr>
      <w:rPr>
        <w:rFonts w:ascii="Symbol" w:hAnsi="Symbol"/>
      </w:rPr>
    </w:lvl>
    <w:lvl w:ilvl="7" w:tplc="19764D2A">
      <w:start w:val="1"/>
      <w:numFmt w:val="bullet"/>
      <w:lvlText w:val=""/>
      <w:lvlJc w:val="left"/>
      <w:pPr>
        <w:ind w:left="720" w:hanging="360"/>
      </w:pPr>
      <w:rPr>
        <w:rFonts w:ascii="Symbol" w:hAnsi="Symbol"/>
      </w:rPr>
    </w:lvl>
    <w:lvl w:ilvl="8" w:tplc="94E242FE">
      <w:start w:val="1"/>
      <w:numFmt w:val="bullet"/>
      <w:lvlText w:val=""/>
      <w:lvlJc w:val="left"/>
      <w:pPr>
        <w:ind w:left="720" w:hanging="360"/>
      </w:pPr>
      <w:rPr>
        <w:rFonts w:ascii="Symbol" w:hAnsi="Symbol"/>
      </w:rPr>
    </w:lvl>
  </w:abstractNum>
  <w:abstractNum w:abstractNumId="23" w15:restartNumberingAfterBreak="0">
    <w:nsid w:val="29B96134"/>
    <w:multiLevelType w:val="hybridMultilevel"/>
    <w:tmpl w:val="A330FC92"/>
    <w:styleLink w:val="CurrentList8"/>
    <w:lvl w:ilvl="0" w:tplc="0B66C61A">
      <w:start w:val="1"/>
      <w:numFmt w:val="decimal"/>
      <w:lvlText w:val="%1."/>
      <w:lvlJc w:val="left"/>
      <w:pPr>
        <w:tabs>
          <w:tab w:val="num" w:pos="389"/>
        </w:tabs>
        <w:ind w:left="389" w:hanging="389"/>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617760"/>
    <w:multiLevelType w:val="hybridMultilevel"/>
    <w:tmpl w:val="38489924"/>
    <w:lvl w:ilvl="0" w:tplc="09402EC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AE839F2"/>
    <w:multiLevelType w:val="hybridMultilevel"/>
    <w:tmpl w:val="759AF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8A29D0"/>
    <w:multiLevelType w:val="hybridMultilevel"/>
    <w:tmpl w:val="49383A4C"/>
    <w:lvl w:ilvl="0" w:tplc="84A87FA2">
      <w:start w:val="3"/>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BC682F"/>
    <w:multiLevelType w:val="hybridMultilevel"/>
    <w:tmpl w:val="3FB0A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1362278"/>
    <w:multiLevelType w:val="hybridMultilevel"/>
    <w:tmpl w:val="179C34CA"/>
    <w:lvl w:ilvl="0" w:tplc="99C6B760">
      <w:start w:val="1"/>
      <w:numFmt w:val="bullet"/>
      <w:lvlText w:val=""/>
      <w:lvlJc w:val="left"/>
      <w:pPr>
        <w:ind w:left="720" w:hanging="360"/>
      </w:pPr>
      <w:rPr>
        <w:rFonts w:ascii="Symbol" w:hAnsi="Symbol"/>
      </w:rPr>
    </w:lvl>
    <w:lvl w:ilvl="1" w:tplc="4E9C2FA0">
      <w:start w:val="1"/>
      <w:numFmt w:val="bullet"/>
      <w:lvlText w:val=""/>
      <w:lvlJc w:val="left"/>
      <w:pPr>
        <w:ind w:left="720" w:hanging="360"/>
      </w:pPr>
      <w:rPr>
        <w:rFonts w:ascii="Symbol" w:hAnsi="Symbol"/>
      </w:rPr>
    </w:lvl>
    <w:lvl w:ilvl="2" w:tplc="6AAA7F3E">
      <w:start w:val="1"/>
      <w:numFmt w:val="bullet"/>
      <w:lvlText w:val=""/>
      <w:lvlJc w:val="left"/>
      <w:pPr>
        <w:ind w:left="720" w:hanging="360"/>
      </w:pPr>
      <w:rPr>
        <w:rFonts w:ascii="Symbol" w:hAnsi="Symbol"/>
      </w:rPr>
    </w:lvl>
    <w:lvl w:ilvl="3" w:tplc="E0D03E8A">
      <w:start w:val="1"/>
      <w:numFmt w:val="bullet"/>
      <w:lvlText w:val=""/>
      <w:lvlJc w:val="left"/>
      <w:pPr>
        <w:ind w:left="720" w:hanging="360"/>
      </w:pPr>
      <w:rPr>
        <w:rFonts w:ascii="Symbol" w:hAnsi="Symbol"/>
      </w:rPr>
    </w:lvl>
    <w:lvl w:ilvl="4" w:tplc="81E482C0">
      <w:start w:val="1"/>
      <w:numFmt w:val="bullet"/>
      <w:lvlText w:val=""/>
      <w:lvlJc w:val="left"/>
      <w:pPr>
        <w:ind w:left="720" w:hanging="360"/>
      </w:pPr>
      <w:rPr>
        <w:rFonts w:ascii="Symbol" w:hAnsi="Symbol"/>
      </w:rPr>
    </w:lvl>
    <w:lvl w:ilvl="5" w:tplc="6F741D0E">
      <w:start w:val="1"/>
      <w:numFmt w:val="bullet"/>
      <w:lvlText w:val=""/>
      <w:lvlJc w:val="left"/>
      <w:pPr>
        <w:ind w:left="720" w:hanging="360"/>
      </w:pPr>
      <w:rPr>
        <w:rFonts w:ascii="Symbol" w:hAnsi="Symbol"/>
      </w:rPr>
    </w:lvl>
    <w:lvl w:ilvl="6" w:tplc="FCEA305A">
      <w:start w:val="1"/>
      <w:numFmt w:val="bullet"/>
      <w:lvlText w:val=""/>
      <w:lvlJc w:val="left"/>
      <w:pPr>
        <w:ind w:left="720" w:hanging="360"/>
      </w:pPr>
      <w:rPr>
        <w:rFonts w:ascii="Symbol" w:hAnsi="Symbol"/>
      </w:rPr>
    </w:lvl>
    <w:lvl w:ilvl="7" w:tplc="780CEC46">
      <w:start w:val="1"/>
      <w:numFmt w:val="bullet"/>
      <w:lvlText w:val=""/>
      <w:lvlJc w:val="left"/>
      <w:pPr>
        <w:ind w:left="720" w:hanging="360"/>
      </w:pPr>
      <w:rPr>
        <w:rFonts w:ascii="Symbol" w:hAnsi="Symbol"/>
      </w:rPr>
    </w:lvl>
    <w:lvl w:ilvl="8" w:tplc="F2D217DA">
      <w:start w:val="1"/>
      <w:numFmt w:val="bullet"/>
      <w:lvlText w:val=""/>
      <w:lvlJc w:val="left"/>
      <w:pPr>
        <w:ind w:left="720" w:hanging="360"/>
      </w:pPr>
      <w:rPr>
        <w:rFonts w:ascii="Symbol" w:hAnsi="Symbol"/>
      </w:rPr>
    </w:lvl>
  </w:abstractNum>
  <w:abstractNum w:abstractNumId="29" w15:restartNumberingAfterBreak="0">
    <w:nsid w:val="319C5DDE"/>
    <w:multiLevelType w:val="hybridMultilevel"/>
    <w:tmpl w:val="ADFAF680"/>
    <w:styleLink w:val="Current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925673"/>
    <w:multiLevelType w:val="hybridMultilevel"/>
    <w:tmpl w:val="5E74E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75C7394"/>
    <w:multiLevelType w:val="hybridMultilevel"/>
    <w:tmpl w:val="8D9C34BA"/>
    <w:lvl w:ilvl="0" w:tplc="4C9C832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877709E"/>
    <w:multiLevelType w:val="hybridMultilevel"/>
    <w:tmpl w:val="505E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DB4252"/>
    <w:multiLevelType w:val="multilevel"/>
    <w:tmpl w:val="4288D610"/>
    <w:styleLink w:val="CurrentList11"/>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DEA04B2"/>
    <w:multiLevelType w:val="hybridMultilevel"/>
    <w:tmpl w:val="B5D67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FA72D7B"/>
    <w:multiLevelType w:val="hybridMultilevel"/>
    <w:tmpl w:val="5F34E912"/>
    <w:styleLink w:val="CurrentList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F7741B"/>
    <w:multiLevelType w:val="hybridMultilevel"/>
    <w:tmpl w:val="F076A3E4"/>
    <w:lvl w:ilvl="0" w:tplc="EB5E14F4">
      <w:start w:val="1"/>
      <w:numFmt w:val="bullet"/>
      <w:lvlText w:val=""/>
      <w:lvlJc w:val="left"/>
      <w:pPr>
        <w:ind w:left="720" w:hanging="360"/>
      </w:pPr>
      <w:rPr>
        <w:rFonts w:ascii="Symbol" w:hAnsi="Symbol"/>
      </w:rPr>
    </w:lvl>
    <w:lvl w:ilvl="1" w:tplc="12CC92B2">
      <w:start w:val="1"/>
      <w:numFmt w:val="bullet"/>
      <w:lvlText w:val=""/>
      <w:lvlJc w:val="left"/>
      <w:pPr>
        <w:ind w:left="720" w:hanging="360"/>
      </w:pPr>
      <w:rPr>
        <w:rFonts w:ascii="Symbol" w:hAnsi="Symbol"/>
      </w:rPr>
    </w:lvl>
    <w:lvl w:ilvl="2" w:tplc="1F7AF98C">
      <w:start w:val="1"/>
      <w:numFmt w:val="bullet"/>
      <w:lvlText w:val=""/>
      <w:lvlJc w:val="left"/>
      <w:pPr>
        <w:ind w:left="720" w:hanging="360"/>
      </w:pPr>
      <w:rPr>
        <w:rFonts w:ascii="Symbol" w:hAnsi="Symbol"/>
      </w:rPr>
    </w:lvl>
    <w:lvl w:ilvl="3" w:tplc="25AA4C2E">
      <w:start w:val="1"/>
      <w:numFmt w:val="bullet"/>
      <w:lvlText w:val=""/>
      <w:lvlJc w:val="left"/>
      <w:pPr>
        <w:ind w:left="720" w:hanging="360"/>
      </w:pPr>
      <w:rPr>
        <w:rFonts w:ascii="Symbol" w:hAnsi="Symbol"/>
      </w:rPr>
    </w:lvl>
    <w:lvl w:ilvl="4" w:tplc="05001736">
      <w:start w:val="1"/>
      <w:numFmt w:val="bullet"/>
      <w:lvlText w:val=""/>
      <w:lvlJc w:val="left"/>
      <w:pPr>
        <w:ind w:left="720" w:hanging="360"/>
      </w:pPr>
      <w:rPr>
        <w:rFonts w:ascii="Symbol" w:hAnsi="Symbol"/>
      </w:rPr>
    </w:lvl>
    <w:lvl w:ilvl="5" w:tplc="B17C7164">
      <w:start w:val="1"/>
      <w:numFmt w:val="bullet"/>
      <w:lvlText w:val=""/>
      <w:lvlJc w:val="left"/>
      <w:pPr>
        <w:ind w:left="720" w:hanging="360"/>
      </w:pPr>
      <w:rPr>
        <w:rFonts w:ascii="Symbol" w:hAnsi="Symbol"/>
      </w:rPr>
    </w:lvl>
    <w:lvl w:ilvl="6" w:tplc="660C3424">
      <w:start w:val="1"/>
      <w:numFmt w:val="bullet"/>
      <w:lvlText w:val=""/>
      <w:lvlJc w:val="left"/>
      <w:pPr>
        <w:ind w:left="720" w:hanging="360"/>
      </w:pPr>
      <w:rPr>
        <w:rFonts w:ascii="Symbol" w:hAnsi="Symbol"/>
      </w:rPr>
    </w:lvl>
    <w:lvl w:ilvl="7" w:tplc="C93A6EB2">
      <w:start w:val="1"/>
      <w:numFmt w:val="bullet"/>
      <w:lvlText w:val=""/>
      <w:lvlJc w:val="left"/>
      <w:pPr>
        <w:ind w:left="720" w:hanging="360"/>
      </w:pPr>
      <w:rPr>
        <w:rFonts w:ascii="Symbol" w:hAnsi="Symbol"/>
      </w:rPr>
    </w:lvl>
    <w:lvl w:ilvl="8" w:tplc="344A5570">
      <w:start w:val="1"/>
      <w:numFmt w:val="bullet"/>
      <w:lvlText w:val=""/>
      <w:lvlJc w:val="left"/>
      <w:pPr>
        <w:ind w:left="720" w:hanging="360"/>
      </w:pPr>
      <w:rPr>
        <w:rFonts w:ascii="Symbol" w:hAnsi="Symbol"/>
      </w:rPr>
    </w:lvl>
  </w:abstractNum>
  <w:abstractNum w:abstractNumId="37" w15:restartNumberingAfterBreak="0">
    <w:nsid w:val="457C6F08"/>
    <w:multiLevelType w:val="multilevel"/>
    <w:tmpl w:val="ECE24074"/>
    <w:lvl w:ilvl="0">
      <w:start w:val="1"/>
      <w:numFmt w:val="decimal"/>
      <w:pStyle w:val="ContentsSubheading1"/>
      <w:lvlText w:val="%1."/>
      <w:lvlJc w:val="left"/>
      <w:pPr>
        <w:ind w:left="360" w:hanging="360"/>
      </w:pPr>
    </w:lvl>
    <w:lvl w:ilvl="1">
      <w:start w:val="1"/>
      <w:numFmt w:val="decimal"/>
      <w:pStyle w:val="ContentsBodytex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70606F3"/>
    <w:multiLevelType w:val="hybridMultilevel"/>
    <w:tmpl w:val="A5A05D6C"/>
    <w:lvl w:ilvl="0" w:tplc="8398FFCA">
      <w:start w:val="1"/>
      <w:numFmt w:val="bullet"/>
      <w:lvlText w:val=""/>
      <w:lvlJc w:val="left"/>
      <w:pPr>
        <w:ind w:left="1080" w:hanging="360"/>
      </w:pPr>
      <w:rPr>
        <w:rFonts w:ascii="Symbol" w:hAnsi="Symbol"/>
      </w:rPr>
    </w:lvl>
    <w:lvl w:ilvl="1" w:tplc="941C999A">
      <w:start w:val="1"/>
      <w:numFmt w:val="bullet"/>
      <w:lvlText w:val=""/>
      <w:lvlJc w:val="left"/>
      <w:pPr>
        <w:ind w:left="1080" w:hanging="360"/>
      </w:pPr>
      <w:rPr>
        <w:rFonts w:ascii="Symbol" w:hAnsi="Symbol"/>
      </w:rPr>
    </w:lvl>
    <w:lvl w:ilvl="2" w:tplc="4DBED1DE">
      <w:start w:val="1"/>
      <w:numFmt w:val="bullet"/>
      <w:lvlText w:val=""/>
      <w:lvlJc w:val="left"/>
      <w:pPr>
        <w:ind w:left="1080" w:hanging="360"/>
      </w:pPr>
      <w:rPr>
        <w:rFonts w:ascii="Symbol" w:hAnsi="Symbol"/>
      </w:rPr>
    </w:lvl>
    <w:lvl w:ilvl="3" w:tplc="E7F2D702">
      <w:start w:val="1"/>
      <w:numFmt w:val="bullet"/>
      <w:lvlText w:val=""/>
      <w:lvlJc w:val="left"/>
      <w:pPr>
        <w:ind w:left="1080" w:hanging="360"/>
      </w:pPr>
      <w:rPr>
        <w:rFonts w:ascii="Symbol" w:hAnsi="Symbol"/>
      </w:rPr>
    </w:lvl>
    <w:lvl w:ilvl="4" w:tplc="15FE0702">
      <w:start w:val="1"/>
      <w:numFmt w:val="bullet"/>
      <w:lvlText w:val=""/>
      <w:lvlJc w:val="left"/>
      <w:pPr>
        <w:ind w:left="1080" w:hanging="360"/>
      </w:pPr>
      <w:rPr>
        <w:rFonts w:ascii="Symbol" w:hAnsi="Symbol"/>
      </w:rPr>
    </w:lvl>
    <w:lvl w:ilvl="5" w:tplc="2A06A520">
      <w:start w:val="1"/>
      <w:numFmt w:val="bullet"/>
      <w:lvlText w:val=""/>
      <w:lvlJc w:val="left"/>
      <w:pPr>
        <w:ind w:left="1080" w:hanging="360"/>
      </w:pPr>
      <w:rPr>
        <w:rFonts w:ascii="Symbol" w:hAnsi="Symbol"/>
      </w:rPr>
    </w:lvl>
    <w:lvl w:ilvl="6" w:tplc="4184D5BA">
      <w:start w:val="1"/>
      <w:numFmt w:val="bullet"/>
      <w:lvlText w:val=""/>
      <w:lvlJc w:val="left"/>
      <w:pPr>
        <w:ind w:left="1080" w:hanging="360"/>
      </w:pPr>
      <w:rPr>
        <w:rFonts w:ascii="Symbol" w:hAnsi="Symbol"/>
      </w:rPr>
    </w:lvl>
    <w:lvl w:ilvl="7" w:tplc="EA22D9D0">
      <w:start w:val="1"/>
      <w:numFmt w:val="bullet"/>
      <w:lvlText w:val=""/>
      <w:lvlJc w:val="left"/>
      <w:pPr>
        <w:ind w:left="1080" w:hanging="360"/>
      </w:pPr>
      <w:rPr>
        <w:rFonts w:ascii="Symbol" w:hAnsi="Symbol"/>
      </w:rPr>
    </w:lvl>
    <w:lvl w:ilvl="8" w:tplc="B64AA7C6">
      <w:start w:val="1"/>
      <w:numFmt w:val="bullet"/>
      <w:lvlText w:val=""/>
      <w:lvlJc w:val="left"/>
      <w:pPr>
        <w:ind w:left="1080" w:hanging="360"/>
      </w:pPr>
      <w:rPr>
        <w:rFonts w:ascii="Symbol" w:hAnsi="Symbol"/>
      </w:rPr>
    </w:lvl>
  </w:abstractNum>
  <w:abstractNum w:abstractNumId="39" w15:restartNumberingAfterBreak="0">
    <w:nsid w:val="47537359"/>
    <w:multiLevelType w:val="hybridMultilevel"/>
    <w:tmpl w:val="AD0C399A"/>
    <w:lvl w:ilvl="0" w:tplc="543AD10C">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7781296"/>
    <w:multiLevelType w:val="hybridMultilevel"/>
    <w:tmpl w:val="395612D4"/>
    <w:lvl w:ilvl="0" w:tplc="4DE2575E">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E293741"/>
    <w:multiLevelType w:val="hybridMultilevel"/>
    <w:tmpl w:val="9DA43AD0"/>
    <w:styleLink w:val="CurrentList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D17813"/>
    <w:multiLevelType w:val="hybridMultilevel"/>
    <w:tmpl w:val="9860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8E3176"/>
    <w:multiLevelType w:val="hybridMultilevel"/>
    <w:tmpl w:val="92869386"/>
    <w:lvl w:ilvl="0" w:tplc="20EC6542">
      <w:start w:val="1"/>
      <w:numFmt w:val="bullet"/>
      <w:lvlText w:val=""/>
      <w:lvlJc w:val="left"/>
      <w:pPr>
        <w:ind w:left="1080" w:hanging="360"/>
      </w:pPr>
      <w:rPr>
        <w:rFonts w:ascii="Symbol" w:hAnsi="Symbol"/>
      </w:rPr>
    </w:lvl>
    <w:lvl w:ilvl="1" w:tplc="20BE8BAE">
      <w:start w:val="1"/>
      <w:numFmt w:val="bullet"/>
      <w:lvlText w:val=""/>
      <w:lvlJc w:val="left"/>
      <w:pPr>
        <w:ind w:left="1080" w:hanging="360"/>
      </w:pPr>
      <w:rPr>
        <w:rFonts w:ascii="Symbol" w:hAnsi="Symbol"/>
      </w:rPr>
    </w:lvl>
    <w:lvl w:ilvl="2" w:tplc="1BB2021E">
      <w:start w:val="1"/>
      <w:numFmt w:val="bullet"/>
      <w:lvlText w:val=""/>
      <w:lvlJc w:val="left"/>
      <w:pPr>
        <w:ind w:left="1080" w:hanging="360"/>
      </w:pPr>
      <w:rPr>
        <w:rFonts w:ascii="Symbol" w:hAnsi="Symbol"/>
      </w:rPr>
    </w:lvl>
    <w:lvl w:ilvl="3" w:tplc="8C52C2CA">
      <w:start w:val="1"/>
      <w:numFmt w:val="bullet"/>
      <w:lvlText w:val=""/>
      <w:lvlJc w:val="left"/>
      <w:pPr>
        <w:ind w:left="1080" w:hanging="360"/>
      </w:pPr>
      <w:rPr>
        <w:rFonts w:ascii="Symbol" w:hAnsi="Symbol"/>
      </w:rPr>
    </w:lvl>
    <w:lvl w:ilvl="4" w:tplc="6986B9A6">
      <w:start w:val="1"/>
      <w:numFmt w:val="bullet"/>
      <w:lvlText w:val=""/>
      <w:lvlJc w:val="left"/>
      <w:pPr>
        <w:ind w:left="1080" w:hanging="360"/>
      </w:pPr>
      <w:rPr>
        <w:rFonts w:ascii="Symbol" w:hAnsi="Symbol"/>
      </w:rPr>
    </w:lvl>
    <w:lvl w:ilvl="5" w:tplc="AABC88B6">
      <w:start w:val="1"/>
      <w:numFmt w:val="bullet"/>
      <w:lvlText w:val=""/>
      <w:lvlJc w:val="left"/>
      <w:pPr>
        <w:ind w:left="1080" w:hanging="360"/>
      </w:pPr>
      <w:rPr>
        <w:rFonts w:ascii="Symbol" w:hAnsi="Symbol"/>
      </w:rPr>
    </w:lvl>
    <w:lvl w:ilvl="6" w:tplc="31CE2BC8">
      <w:start w:val="1"/>
      <w:numFmt w:val="bullet"/>
      <w:lvlText w:val=""/>
      <w:lvlJc w:val="left"/>
      <w:pPr>
        <w:ind w:left="1080" w:hanging="360"/>
      </w:pPr>
      <w:rPr>
        <w:rFonts w:ascii="Symbol" w:hAnsi="Symbol"/>
      </w:rPr>
    </w:lvl>
    <w:lvl w:ilvl="7" w:tplc="218C40C6">
      <w:start w:val="1"/>
      <w:numFmt w:val="bullet"/>
      <w:lvlText w:val=""/>
      <w:lvlJc w:val="left"/>
      <w:pPr>
        <w:ind w:left="1080" w:hanging="360"/>
      </w:pPr>
      <w:rPr>
        <w:rFonts w:ascii="Symbol" w:hAnsi="Symbol"/>
      </w:rPr>
    </w:lvl>
    <w:lvl w:ilvl="8" w:tplc="531E10B2">
      <w:start w:val="1"/>
      <w:numFmt w:val="bullet"/>
      <w:lvlText w:val=""/>
      <w:lvlJc w:val="left"/>
      <w:pPr>
        <w:ind w:left="1080" w:hanging="360"/>
      </w:pPr>
      <w:rPr>
        <w:rFonts w:ascii="Symbol" w:hAnsi="Symbol"/>
      </w:rPr>
    </w:lvl>
  </w:abstractNum>
  <w:abstractNum w:abstractNumId="44" w15:restartNumberingAfterBreak="0">
    <w:nsid w:val="5BFC1666"/>
    <w:multiLevelType w:val="hybridMultilevel"/>
    <w:tmpl w:val="0CF8D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D0A1DF3"/>
    <w:multiLevelType w:val="hybridMultilevel"/>
    <w:tmpl w:val="CBECB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F311E38"/>
    <w:multiLevelType w:val="hybridMultilevel"/>
    <w:tmpl w:val="FEC20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FCF5B96"/>
    <w:multiLevelType w:val="hybridMultilevel"/>
    <w:tmpl w:val="BFEE9AE8"/>
    <w:styleLink w:val="CurrentList7"/>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542D2E"/>
    <w:multiLevelType w:val="hybridMultilevel"/>
    <w:tmpl w:val="DDA81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2A9264D"/>
    <w:multiLevelType w:val="hybridMultilevel"/>
    <w:tmpl w:val="21DAF9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4C763BB"/>
    <w:multiLevelType w:val="hybridMultilevel"/>
    <w:tmpl w:val="8E306FEC"/>
    <w:lvl w:ilvl="0" w:tplc="4C9C832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652239D"/>
    <w:multiLevelType w:val="hybridMultilevel"/>
    <w:tmpl w:val="D2687352"/>
    <w:styleLink w:val="CurrentList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F740440"/>
    <w:multiLevelType w:val="hybridMultilevel"/>
    <w:tmpl w:val="A6549404"/>
    <w:styleLink w:val="CurrentList9"/>
    <w:lvl w:ilvl="0" w:tplc="CF42A18A">
      <w:start w:val="1"/>
      <w:numFmt w:val="bullet"/>
      <w:lvlText w:val=""/>
      <w:lvlJc w:val="left"/>
      <w:pPr>
        <w:ind w:left="284" w:hanging="284"/>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C66CAA"/>
    <w:multiLevelType w:val="multilevel"/>
    <w:tmpl w:val="078A913A"/>
    <w:styleLink w:val="CurrentList10"/>
    <w:lvl w:ilvl="0">
      <w:start w:val="1"/>
      <w:numFmt w:val="bullet"/>
      <w:lvlText w:val=""/>
      <w:lvlJc w:val="left"/>
      <w:pPr>
        <w:tabs>
          <w:tab w:val="num" w:pos="389"/>
        </w:tabs>
        <w:ind w:left="389" w:hanging="38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5D7B64"/>
    <w:multiLevelType w:val="hybridMultilevel"/>
    <w:tmpl w:val="F106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5E2879"/>
    <w:multiLevelType w:val="hybridMultilevel"/>
    <w:tmpl w:val="A560C542"/>
    <w:lvl w:ilvl="0" w:tplc="1228EA18">
      <w:start w:val="1"/>
      <w:numFmt w:val="bullet"/>
      <w:lvlText w:val=""/>
      <w:lvlJc w:val="left"/>
      <w:pPr>
        <w:ind w:left="1080" w:hanging="360"/>
      </w:pPr>
      <w:rPr>
        <w:rFonts w:ascii="Symbol" w:hAnsi="Symbol"/>
      </w:rPr>
    </w:lvl>
    <w:lvl w:ilvl="1" w:tplc="256E6600">
      <w:start w:val="1"/>
      <w:numFmt w:val="bullet"/>
      <w:lvlText w:val=""/>
      <w:lvlJc w:val="left"/>
      <w:pPr>
        <w:ind w:left="1080" w:hanging="360"/>
      </w:pPr>
      <w:rPr>
        <w:rFonts w:ascii="Symbol" w:hAnsi="Symbol"/>
      </w:rPr>
    </w:lvl>
    <w:lvl w:ilvl="2" w:tplc="707237EC">
      <w:start w:val="1"/>
      <w:numFmt w:val="bullet"/>
      <w:lvlText w:val=""/>
      <w:lvlJc w:val="left"/>
      <w:pPr>
        <w:ind w:left="1080" w:hanging="360"/>
      </w:pPr>
      <w:rPr>
        <w:rFonts w:ascii="Symbol" w:hAnsi="Symbol"/>
      </w:rPr>
    </w:lvl>
    <w:lvl w:ilvl="3" w:tplc="BF20CEA4">
      <w:start w:val="1"/>
      <w:numFmt w:val="bullet"/>
      <w:lvlText w:val=""/>
      <w:lvlJc w:val="left"/>
      <w:pPr>
        <w:ind w:left="1080" w:hanging="360"/>
      </w:pPr>
      <w:rPr>
        <w:rFonts w:ascii="Symbol" w:hAnsi="Symbol"/>
      </w:rPr>
    </w:lvl>
    <w:lvl w:ilvl="4" w:tplc="24424602">
      <w:start w:val="1"/>
      <w:numFmt w:val="bullet"/>
      <w:lvlText w:val=""/>
      <w:lvlJc w:val="left"/>
      <w:pPr>
        <w:ind w:left="1080" w:hanging="360"/>
      </w:pPr>
      <w:rPr>
        <w:rFonts w:ascii="Symbol" w:hAnsi="Symbol"/>
      </w:rPr>
    </w:lvl>
    <w:lvl w:ilvl="5" w:tplc="1BB67EF6">
      <w:start w:val="1"/>
      <w:numFmt w:val="bullet"/>
      <w:lvlText w:val=""/>
      <w:lvlJc w:val="left"/>
      <w:pPr>
        <w:ind w:left="1080" w:hanging="360"/>
      </w:pPr>
      <w:rPr>
        <w:rFonts w:ascii="Symbol" w:hAnsi="Symbol"/>
      </w:rPr>
    </w:lvl>
    <w:lvl w:ilvl="6" w:tplc="19924B1E">
      <w:start w:val="1"/>
      <w:numFmt w:val="bullet"/>
      <w:lvlText w:val=""/>
      <w:lvlJc w:val="left"/>
      <w:pPr>
        <w:ind w:left="1080" w:hanging="360"/>
      </w:pPr>
      <w:rPr>
        <w:rFonts w:ascii="Symbol" w:hAnsi="Symbol"/>
      </w:rPr>
    </w:lvl>
    <w:lvl w:ilvl="7" w:tplc="53D812AA">
      <w:start w:val="1"/>
      <w:numFmt w:val="bullet"/>
      <w:lvlText w:val=""/>
      <w:lvlJc w:val="left"/>
      <w:pPr>
        <w:ind w:left="1080" w:hanging="360"/>
      </w:pPr>
      <w:rPr>
        <w:rFonts w:ascii="Symbol" w:hAnsi="Symbol"/>
      </w:rPr>
    </w:lvl>
    <w:lvl w:ilvl="8" w:tplc="87F441C4">
      <w:start w:val="1"/>
      <w:numFmt w:val="bullet"/>
      <w:lvlText w:val=""/>
      <w:lvlJc w:val="left"/>
      <w:pPr>
        <w:ind w:left="1080" w:hanging="360"/>
      </w:pPr>
      <w:rPr>
        <w:rFonts w:ascii="Symbol" w:hAnsi="Symbol"/>
      </w:rPr>
    </w:lvl>
  </w:abstractNum>
  <w:abstractNum w:abstractNumId="56" w15:restartNumberingAfterBreak="0">
    <w:nsid w:val="74941BDF"/>
    <w:multiLevelType w:val="hybridMultilevel"/>
    <w:tmpl w:val="0396F8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4E950F5"/>
    <w:multiLevelType w:val="hybridMultilevel"/>
    <w:tmpl w:val="34A29086"/>
    <w:lvl w:ilvl="0" w:tplc="EC46B7F4">
      <w:start w:val="1"/>
      <w:numFmt w:val="decimal"/>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6A90766"/>
    <w:multiLevelType w:val="hybridMultilevel"/>
    <w:tmpl w:val="0C905460"/>
    <w:lvl w:ilvl="0" w:tplc="433CB8AC">
      <w:start w:val="1"/>
      <w:numFmt w:val="bullet"/>
      <w:lvlText w:val=""/>
      <w:lvlJc w:val="left"/>
      <w:pPr>
        <w:ind w:left="1080" w:hanging="360"/>
      </w:pPr>
      <w:rPr>
        <w:rFonts w:ascii="Symbol" w:hAnsi="Symbol"/>
      </w:rPr>
    </w:lvl>
    <w:lvl w:ilvl="1" w:tplc="3EC22DEC">
      <w:start w:val="1"/>
      <w:numFmt w:val="bullet"/>
      <w:lvlText w:val=""/>
      <w:lvlJc w:val="left"/>
      <w:pPr>
        <w:ind w:left="1080" w:hanging="360"/>
      </w:pPr>
      <w:rPr>
        <w:rFonts w:ascii="Symbol" w:hAnsi="Symbol"/>
      </w:rPr>
    </w:lvl>
    <w:lvl w:ilvl="2" w:tplc="35148E98">
      <w:start w:val="1"/>
      <w:numFmt w:val="bullet"/>
      <w:lvlText w:val=""/>
      <w:lvlJc w:val="left"/>
      <w:pPr>
        <w:ind w:left="1080" w:hanging="360"/>
      </w:pPr>
      <w:rPr>
        <w:rFonts w:ascii="Symbol" w:hAnsi="Symbol"/>
      </w:rPr>
    </w:lvl>
    <w:lvl w:ilvl="3" w:tplc="F63607EA">
      <w:start w:val="1"/>
      <w:numFmt w:val="bullet"/>
      <w:lvlText w:val=""/>
      <w:lvlJc w:val="left"/>
      <w:pPr>
        <w:ind w:left="1080" w:hanging="360"/>
      </w:pPr>
      <w:rPr>
        <w:rFonts w:ascii="Symbol" w:hAnsi="Symbol"/>
      </w:rPr>
    </w:lvl>
    <w:lvl w:ilvl="4" w:tplc="DCDA557E">
      <w:start w:val="1"/>
      <w:numFmt w:val="bullet"/>
      <w:lvlText w:val=""/>
      <w:lvlJc w:val="left"/>
      <w:pPr>
        <w:ind w:left="1080" w:hanging="360"/>
      </w:pPr>
      <w:rPr>
        <w:rFonts w:ascii="Symbol" w:hAnsi="Symbol"/>
      </w:rPr>
    </w:lvl>
    <w:lvl w:ilvl="5" w:tplc="5D061BB0">
      <w:start w:val="1"/>
      <w:numFmt w:val="bullet"/>
      <w:lvlText w:val=""/>
      <w:lvlJc w:val="left"/>
      <w:pPr>
        <w:ind w:left="1080" w:hanging="360"/>
      </w:pPr>
      <w:rPr>
        <w:rFonts w:ascii="Symbol" w:hAnsi="Symbol"/>
      </w:rPr>
    </w:lvl>
    <w:lvl w:ilvl="6" w:tplc="80444A12">
      <w:start w:val="1"/>
      <w:numFmt w:val="bullet"/>
      <w:lvlText w:val=""/>
      <w:lvlJc w:val="left"/>
      <w:pPr>
        <w:ind w:left="1080" w:hanging="360"/>
      </w:pPr>
      <w:rPr>
        <w:rFonts w:ascii="Symbol" w:hAnsi="Symbol"/>
      </w:rPr>
    </w:lvl>
    <w:lvl w:ilvl="7" w:tplc="F3C42E18">
      <w:start w:val="1"/>
      <w:numFmt w:val="bullet"/>
      <w:lvlText w:val=""/>
      <w:lvlJc w:val="left"/>
      <w:pPr>
        <w:ind w:left="1080" w:hanging="360"/>
      </w:pPr>
      <w:rPr>
        <w:rFonts w:ascii="Symbol" w:hAnsi="Symbol"/>
      </w:rPr>
    </w:lvl>
    <w:lvl w:ilvl="8" w:tplc="DBC6FDFA">
      <w:start w:val="1"/>
      <w:numFmt w:val="bullet"/>
      <w:lvlText w:val=""/>
      <w:lvlJc w:val="left"/>
      <w:pPr>
        <w:ind w:left="1080" w:hanging="360"/>
      </w:pPr>
      <w:rPr>
        <w:rFonts w:ascii="Symbol" w:hAnsi="Symbol"/>
      </w:rPr>
    </w:lvl>
  </w:abstractNum>
  <w:abstractNum w:abstractNumId="59" w15:restartNumberingAfterBreak="0">
    <w:nsid w:val="76B962B0"/>
    <w:multiLevelType w:val="hybridMultilevel"/>
    <w:tmpl w:val="7F4CFA60"/>
    <w:lvl w:ilvl="0" w:tplc="C1B85970">
      <w:start w:val="1"/>
      <w:numFmt w:val="bullet"/>
      <w:lvlText w:val=""/>
      <w:lvlJc w:val="left"/>
      <w:pPr>
        <w:ind w:left="1080" w:hanging="360"/>
      </w:pPr>
      <w:rPr>
        <w:rFonts w:ascii="Symbol" w:hAnsi="Symbol"/>
      </w:rPr>
    </w:lvl>
    <w:lvl w:ilvl="1" w:tplc="7D245442">
      <w:start w:val="1"/>
      <w:numFmt w:val="bullet"/>
      <w:lvlText w:val=""/>
      <w:lvlJc w:val="left"/>
      <w:pPr>
        <w:ind w:left="1080" w:hanging="360"/>
      </w:pPr>
      <w:rPr>
        <w:rFonts w:ascii="Symbol" w:hAnsi="Symbol"/>
      </w:rPr>
    </w:lvl>
    <w:lvl w:ilvl="2" w:tplc="C3EA5C38">
      <w:start w:val="1"/>
      <w:numFmt w:val="bullet"/>
      <w:lvlText w:val=""/>
      <w:lvlJc w:val="left"/>
      <w:pPr>
        <w:ind w:left="1080" w:hanging="360"/>
      </w:pPr>
      <w:rPr>
        <w:rFonts w:ascii="Symbol" w:hAnsi="Symbol"/>
      </w:rPr>
    </w:lvl>
    <w:lvl w:ilvl="3" w:tplc="6DA6F2CA">
      <w:start w:val="1"/>
      <w:numFmt w:val="bullet"/>
      <w:lvlText w:val=""/>
      <w:lvlJc w:val="left"/>
      <w:pPr>
        <w:ind w:left="1080" w:hanging="360"/>
      </w:pPr>
      <w:rPr>
        <w:rFonts w:ascii="Symbol" w:hAnsi="Symbol"/>
      </w:rPr>
    </w:lvl>
    <w:lvl w:ilvl="4" w:tplc="DE389B86">
      <w:start w:val="1"/>
      <w:numFmt w:val="bullet"/>
      <w:lvlText w:val=""/>
      <w:lvlJc w:val="left"/>
      <w:pPr>
        <w:ind w:left="1080" w:hanging="360"/>
      </w:pPr>
      <w:rPr>
        <w:rFonts w:ascii="Symbol" w:hAnsi="Symbol"/>
      </w:rPr>
    </w:lvl>
    <w:lvl w:ilvl="5" w:tplc="CC404EF4">
      <w:start w:val="1"/>
      <w:numFmt w:val="bullet"/>
      <w:lvlText w:val=""/>
      <w:lvlJc w:val="left"/>
      <w:pPr>
        <w:ind w:left="1080" w:hanging="360"/>
      </w:pPr>
      <w:rPr>
        <w:rFonts w:ascii="Symbol" w:hAnsi="Symbol"/>
      </w:rPr>
    </w:lvl>
    <w:lvl w:ilvl="6" w:tplc="3B3CEE4A">
      <w:start w:val="1"/>
      <w:numFmt w:val="bullet"/>
      <w:lvlText w:val=""/>
      <w:lvlJc w:val="left"/>
      <w:pPr>
        <w:ind w:left="1080" w:hanging="360"/>
      </w:pPr>
      <w:rPr>
        <w:rFonts w:ascii="Symbol" w:hAnsi="Symbol"/>
      </w:rPr>
    </w:lvl>
    <w:lvl w:ilvl="7" w:tplc="17ECFFE2">
      <w:start w:val="1"/>
      <w:numFmt w:val="bullet"/>
      <w:lvlText w:val=""/>
      <w:lvlJc w:val="left"/>
      <w:pPr>
        <w:ind w:left="1080" w:hanging="360"/>
      </w:pPr>
      <w:rPr>
        <w:rFonts w:ascii="Symbol" w:hAnsi="Symbol"/>
      </w:rPr>
    </w:lvl>
    <w:lvl w:ilvl="8" w:tplc="3A46EF26">
      <w:start w:val="1"/>
      <w:numFmt w:val="bullet"/>
      <w:lvlText w:val=""/>
      <w:lvlJc w:val="left"/>
      <w:pPr>
        <w:ind w:left="1080" w:hanging="360"/>
      </w:pPr>
      <w:rPr>
        <w:rFonts w:ascii="Symbol" w:hAnsi="Symbol"/>
      </w:rPr>
    </w:lvl>
  </w:abstractNum>
  <w:abstractNum w:abstractNumId="60" w15:restartNumberingAfterBreak="0">
    <w:nsid w:val="77AC44C5"/>
    <w:multiLevelType w:val="hybridMultilevel"/>
    <w:tmpl w:val="EFFC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2920CE"/>
    <w:multiLevelType w:val="hybridMultilevel"/>
    <w:tmpl w:val="7D1C23A0"/>
    <w:lvl w:ilvl="0" w:tplc="017C492C">
      <w:start w:val="1"/>
      <w:numFmt w:val="bullet"/>
      <w:lvlText w:val=""/>
      <w:lvlJc w:val="left"/>
      <w:pPr>
        <w:ind w:left="720" w:hanging="360"/>
      </w:pPr>
      <w:rPr>
        <w:rFonts w:ascii="Symbol" w:hAnsi="Symbol"/>
      </w:rPr>
    </w:lvl>
    <w:lvl w:ilvl="1" w:tplc="A39C1260">
      <w:start w:val="1"/>
      <w:numFmt w:val="bullet"/>
      <w:lvlText w:val=""/>
      <w:lvlJc w:val="left"/>
      <w:pPr>
        <w:ind w:left="720" w:hanging="360"/>
      </w:pPr>
      <w:rPr>
        <w:rFonts w:ascii="Symbol" w:hAnsi="Symbol"/>
      </w:rPr>
    </w:lvl>
    <w:lvl w:ilvl="2" w:tplc="3884AA7E">
      <w:start w:val="1"/>
      <w:numFmt w:val="bullet"/>
      <w:lvlText w:val=""/>
      <w:lvlJc w:val="left"/>
      <w:pPr>
        <w:ind w:left="720" w:hanging="360"/>
      </w:pPr>
      <w:rPr>
        <w:rFonts w:ascii="Symbol" w:hAnsi="Symbol"/>
      </w:rPr>
    </w:lvl>
    <w:lvl w:ilvl="3" w:tplc="4E6C02F6">
      <w:start w:val="1"/>
      <w:numFmt w:val="bullet"/>
      <w:lvlText w:val=""/>
      <w:lvlJc w:val="left"/>
      <w:pPr>
        <w:ind w:left="720" w:hanging="360"/>
      </w:pPr>
      <w:rPr>
        <w:rFonts w:ascii="Symbol" w:hAnsi="Symbol"/>
      </w:rPr>
    </w:lvl>
    <w:lvl w:ilvl="4" w:tplc="055AB802">
      <w:start w:val="1"/>
      <w:numFmt w:val="bullet"/>
      <w:lvlText w:val=""/>
      <w:lvlJc w:val="left"/>
      <w:pPr>
        <w:ind w:left="720" w:hanging="360"/>
      </w:pPr>
      <w:rPr>
        <w:rFonts w:ascii="Symbol" w:hAnsi="Symbol"/>
      </w:rPr>
    </w:lvl>
    <w:lvl w:ilvl="5" w:tplc="BC28FE90">
      <w:start w:val="1"/>
      <w:numFmt w:val="bullet"/>
      <w:lvlText w:val=""/>
      <w:lvlJc w:val="left"/>
      <w:pPr>
        <w:ind w:left="720" w:hanging="360"/>
      </w:pPr>
      <w:rPr>
        <w:rFonts w:ascii="Symbol" w:hAnsi="Symbol"/>
      </w:rPr>
    </w:lvl>
    <w:lvl w:ilvl="6" w:tplc="6ACA417A">
      <w:start w:val="1"/>
      <w:numFmt w:val="bullet"/>
      <w:lvlText w:val=""/>
      <w:lvlJc w:val="left"/>
      <w:pPr>
        <w:ind w:left="720" w:hanging="360"/>
      </w:pPr>
      <w:rPr>
        <w:rFonts w:ascii="Symbol" w:hAnsi="Symbol"/>
      </w:rPr>
    </w:lvl>
    <w:lvl w:ilvl="7" w:tplc="434C20EE">
      <w:start w:val="1"/>
      <w:numFmt w:val="bullet"/>
      <w:lvlText w:val=""/>
      <w:lvlJc w:val="left"/>
      <w:pPr>
        <w:ind w:left="720" w:hanging="360"/>
      </w:pPr>
      <w:rPr>
        <w:rFonts w:ascii="Symbol" w:hAnsi="Symbol"/>
      </w:rPr>
    </w:lvl>
    <w:lvl w:ilvl="8" w:tplc="C75EF188">
      <w:start w:val="1"/>
      <w:numFmt w:val="bullet"/>
      <w:lvlText w:val=""/>
      <w:lvlJc w:val="left"/>
      <w:pPr>
        <w:ind w:left="720" w:hanging="360"/>
      </w:pPr>
      <w:rPr>
        <w:rFonts w:ascii="Symbol" w:hAnsi="Symbol"/>
      </w:rPr>
    </w:lvl>
  </w:abstractNum>
  <w:abstractNum w:abstractNumId="62" w15:restartNumberingAfterBreak="0">
    <w:nsid w:val="7B1069BB"/>
    <w:multiLevelType w:val="hybridMultilevel"/>
    <w:tmpl w:val="FA16E34A"/>
    <w:lvl w:ilvl="0" w:tplc="0FC0833E">
      <w:start w:val="1"/>
      <w:numFmt w:val="bullet"/>
      <w:lvlText w:val=""/>
      <w:lvlJc w:val="left"/>
      <w:pPr>
        <w:ind w:left="1080" w:hanging="360"/>
      </w:pPr>
      <w:rPr>
        <w:rFonts w:ascii="Symbol" w:hAnsi="Symbol"/>
      </w:rPr>
    </w:lvl>
    <w:lvl w:ilvl="1" w:tplc="87007B60">
      <w:start w:val="1"/>
      <w:numFmt w:val="bullet"/>
      <w:lvlText w:val=""/>
      <w:lvlJc w:val="left"/>
      <w:pPr>
        <w:ind w:left="1080" w:hanging="360"/>
      </w:pPr>
      <w:rPr>
        <w:rFonts w:ascii="Symbol" w:hAnsi="Symbol"/>
      </w:rPr>
    </w:lvl>
    <w:lvl w:ilvl="2" w:tplc="78E670DC">
      <w:start w:val="1"/>
      <w:numFmt w:val="bullet"/>
      <w:lvlText w:val=""/>
      <w:lvlJc w:val="left"/>
      <w:pPr>
        <w:ind w:left="1080" w:hanging="360"/>
      </w:pPr>
      <w:rPr>
        <w:rFonts w:ascii="Symbol" w:hAnsi="Symbol"/>
      </w:rPr>
    </w:lvl>
    <w:lvl w:ilvl="3" w:tplc="444EC53A">
      <w:start w:val="1"/>
      <w:numFmt w:val="bullet"/>
      <w:lvlText w:val=""/>
      <w:lvlJc w:val="left"/>
      <w:pPr>
        <w:ind w:left="1080" w:hanging="360"/>
      </w:pPr>
      <w:rPr>
        <w:rFonts w:ascii="Symbol" w:hAnsi="Symbol"/>
      </w:rPr>
    </w:lvl>
    <w:lvl w:ilvl="4" w:tplc="EEA84626">
      <w:start w:val="1"/>
      <w:numFmt w:val="bullet"/>
      <w:lvlText w:val=""/>
      <w:lvlJc w:val="left"/>
      <w:pPr>
        <w:ind w:left="1080" w:hanging="360"/>
      </w:pPr>
      <w:rPr>
        <w:rFonts w:ascii="Symbol" w:hAnsi="Symbol"/>
      </w:rPr>
    </w:lvl>
    <w:lvl w:ilvl="5" w:tplc="A990648C">
      <w:start w:val="1"/>
      <w:numFmt w:val="bullet"/>
      <w:lvlText w:val=""/>
      <w:lvlJc w:val="left"/>
      <w:pPr>
        <w:ind w:left="1080" w:hanging="360"/>
      </w:pPr>
      <w:rPr>
        <w:rFonts w:ascii="Symbol" w:hAnsi="Symbol"/>
      </w:rPr>
    </w:lvl>
    <w:lvl w:ilvl="6" w:tplc="A83A3814">
      <w:start w:val="1"/>
      <w:numFmt w:val="bullet"/>
      <w:lvlText w:val=""/>
      <w:lvlJc w:val="left"/>
      <w:pPr>
        <w:ind w:left="1080" w:hanging="360"/>
      </w:pPr>
      <w:rPr>
        <w:rFonts w:ascii="Symbol" w:hAnsi="Symbol"/>
      </w:rPr>
    </w:lvl>
    <w:lvl w:ilvl="7" w:tplc="B9DA62EC">
      <w:start w:val="1"/>
      <w:numFmt w:val="bullet"/>
      <w:lvlText w:val=""/>
      <w:lvlJc w:val="left"/>
      <w:pPr>
        <w:ind w:left="1080" w:hanging="360"/>
      </w:pPr>
      <w:rPr>
        <w:rFonts w:ascii="Symbol" w:hAnsi="Symbol"/>
      </w:rPr>
    </w:lvl>
    <w:lvl w:ilvl="8" w:tplc="59B292FC">
      <w:start w:val="1"/>
      <w:numFmt w:val="bullet"/>
      <w:lvlText w:val=""/>
      <w:lvlJc w:val="left"/>
      <w:pPr>
        <w:ind w:left="1080" w:hanging="360"/>
      </w:pPr>
      <w:rPr>
        <w:rFonts w:ascii="Symbol" w:hAnsi="Symbol"/>
      </w:rPr>
    </w:lvl>
  </w:abstractNum>
  <w:num w:numId="1" w16cid:durableId="1973948304">
    <w:abstractNumId w:val="39"/>
  </w:num>
  <w:num w:numId="2" w16cid:durableId="2007897504">
    <w:abstractNumId w:val="8"/>
  </w:num>
  <w:num w:numId="3" w16cid:durableId="215631293">
    <w:abstractNumId w:val="33"/>
  </w:num>
  <w:num w:numId="4" w16cid:durableId="370300618">
    <w:abstractNumId w:val="35"/>
  </w:num>
  <w:num w:numId="5" w16cid:durableId="36006303">
    <w:abstractNumId w:val="51"/>
  </w:num>
  <w:num w:numId="6" w16cid:durableId="78910887">
    <w:abstractNumId w:val="41"/>
  </w:num>
  <w:num w:numId="7" w16cid:durableId="2130201489">
    <w:abstractNumId w:val="19"/>
  </w:num>
  <w:num w:numId="8" w16cid:durableId="1121731680">
    <w:abstractNumId w:val="47"/>
  </w:num>
  <w:num w:numId="9" w16cid:durableId="456141274">
    <w:abstractNumId w:val="37"/>
  </w:num>
  <w:num w:numId="10" w16cid:durableId="1431126580">
    <w:abstractNumId w:val="23"/>
  </w:num>
  <w:num w:numId="11" w16cid:durableId="976494184">
    <w:abstractNumId w:val="52"/>
  </w:num>
  <w:num w:numId="12" w16cid:durableId="93601900">
    <w:abstractNumId w:val="53"/>
  </w:num>
  <w:num w:numId="13" w16cid:durableId="1526210990">
    <w:abstractNumId w:val="1"/>
  </w:num>
  <w:num w:numId="14" w16cid:durableId="397171006">
    <w:abstractNumId w:val="57"/>
  </w:num>
  <w:num w:numId="15" w16cid:durableId="365912244">
    <w:abstractNumId w:val="49"/>
  </w:num>
  <w:num w:numId="16" w16cid:durableId="1778481085">
    <w:abstractNumId w:val="4"/>
  </w:num>
  <w:num w:numId="17" w16cid:durableId="1600026215">
    <w:abstractNumId w:val="21"/>
  </w:num>
  <w:num w:numId="18" w16cid:durableId="1276450762">
    <w:abstractNumId w:val="45"/>
  </w:num>
  <w:num w:numId="19" w16cid:durableId="2127314305">
    <w:abstractNumId w:val="27"/>
  </w:num>
  <w:num w:numId="20" w16cid:durableId="1542589051">
    <w:abstractNumId w:val="50"/>
  </w:num>
  <w:num w:numId="21" w16cid:durableId="1082607208">
    <w:abstractNumId w:val="31"/>
  </w:num>
  <w:num w:numId="22" w16cid:durableId="1827430962">
    <w:abstractNumId w:val="56"/>
  </w:num>
  <w:num w:numId="23" w16cid:durableId="864059112">
    <w:abstractNumId w:val="29"/>
  </w:num>
  <w:num w:numId="24" w16cid:durableId="1646812760">
    <w:abstractNumId w:val="14"/>
  </w:num>
  <w:num w:numId="25" w16cid:durableId="2075009136">
    <w:abstractNumId w:val="38"/>
  </w:num>
  <w:num w:numId="26" w16cid:durableId="1820608215">
    <w:abstractNumId w:val="43"/>
  </w:num>
  <w:num w:numId="27" w16cid:durableId="852231101">
    <w:abstractNumId w:val="55"/>
  </w:num>
  <w:num w:numId="28" w16cid:durableId="27416161">
    <w:abstractNumId w:val="6"/>
  </w:num>
  <w:num w:numId="29" w16cid:durableId="721175470">
    <w:abstractNumId w:val="62"/>
  </w:num>
  <w:num w:numId="30" w16cid:durableId="598834870">
    <w:abstractNumId w:val="28"/>
  </w:num>
  <w:num w:numId="31" w16cid:durableId="36593015">
    <w:abstractNumId w:val="9"/>
  </w:num>
  <w:num w:numId="32" w16cid:durableId="914170783">
    <w:abstractNumId w:val="22"/>
  </w:num>
  <w:num w:numId="33" w16cid:durableId="243341876">
    <w:abstractNumId w:val="59"/>
  </w:num>
  <w:num w:numId="34" w16cid:durableId="378281390">
    <w:abstractNumId w:val="36"/>
  </w:num>
  <w:num w:numId="35" w16cid:durableId="149056395">
    <w:abstractNumId w:val="58"/>
  </w:num>
  <w:num w:numId="36" w16cid:durableId="824277189">
    <w:abstractNumId w:val="16"/>
  </w:num>
  <w:num w:numId="37" w16cid:durableId="1589658816">
    <w:abstractNumId w:val="20"/>
  </w:num>
  <w:num w:numId="38" w16cid:durableId="1278832122">
    <w:abstractNumId w:val="61"/>
  </w:num>
  <w:num w:numId="39" w16cid:durableId="1816608156">
    <w:abstractNumId w:val="26"/>
  </w:num>
  <w:num w:numId="40" w16cid:durableId="1441493194">
    <w:abstractNumId w:val="42"/>
  </w:num>
  <w:num w:numId="41" w16cid:durableId="690184159">
    <w:abstractNumId w:val="13"/>
  </w:num>
  <w:num w:numId="42" w16cid:durableId="1636837291">
    <w:abstractNumId w:val="54"/>
  </w:num>
  <w:num w:numId="43" w16cid:durableId="343481118">
    <w:abstractNumId w:val="7"/>
  </w:num>
  <w:num w:numId="44" w16cid:durableId="1344741454">
    <w:abstractNumId w:val="60"/>
  </w:num>
  <w:num w:numId="45" w16cid:durableId="1352487775">
    <w:abstractNumId w:val="32"/>
  </w:num>
  <w:num w:numId="46" w16cid:durableId="48695709">
    <w:abstractNumId w:val="3"/>
  </w:num>
  <w:num w:numId="47" w16cid:durableId="920144921">
    <w:abstractNumId w:val="17"/>
  </w:num>
  <w:num w:numId="48" w16cid:durableId="1341855501">
    <w:abstractNumId w:val="24"/>
  </w:num>
  <w:num w:numId="49" w16cid:durableId="1423720015">
    <w:abstractNumId w:val="40"/>
  </w:num>
  <w:num w:numId="50" w16cid:durableId="1763337027">
    <w:abstractNumId w:val="44"/>
  </w:num>
  <w:num w:numId="51" w16cid:durableId="175460883">
    <w:abstractNumId w:val="46"/>
  </w:num>
  <w:num w:numId="52" w16cid:durableId="1547718826">
    <w:abstractNumId w:val="48"/>
  </w:num>
  <w:num w:numId="53" w16cid:durableId="431976478">
    <w:abstractNumId w:val="2"/>
  </w:num>
  <w:num w:numId="54" w16cid:durableId="213080016">
    <w:abstractNumId w:val="0"/>
  </w:num>
  <w:num w:numId="55" w16cid:durableId="1406343489">
    <w:abstractNumId w:val="15"/>
  </w:num>
  <w:num w:numId="56" w16cid:durableId="1651792204">
    <w:abstractNumId w:val="10"/>
  </w:num>
  <w:num w:numId="57" w16cid:durableId="247471560">
    <w:abstractNumId w:val="25"/>
  </w:num>
  <w:num w:numId="58" w16cid:durableId="340014171">
    <w:abstractNumId w:val="30"/>
  </w:num>
  <w:num w:numId="59" w16cid:durableId="880020481">
    <w:abstractNumId w:val="34"/>
  </w:num>
  <w:num w:numId="60" w16cid:durableId="1363093736">
    <w:abstractNumId w:val="18"/>
  </w:num>
  <w:num w:numId="61" w16cid:durableId="200829939">
    <w:abstractNumId w:val="12"/>
  </w:num>
  <w:num w:numId="62" w16cid:durableId="492765944">
    <w:abstractNumId w:val="11"/>
  </w:num>
  <w:num w:numId="63" w16cid:durableId="1367220766">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EE"/>
    <w:rsid w:val="000054CE"/>
    <w:rsid w:val="000063CB"/>
    <w:rsid w:val="000071BD"/>
    <w:rsid w:val="0001244F"/>
    <w:rsid w:val="0001274A"/>
    <w:rsid w:val="0001678C"/>
    <w:rsid w:val="00020CEB"/>
    <w:rsid w:val="00027655"/>
    <w:rsid w:val="00031CC4"/>
    <w:rsid w:val="00031ED6"/>
    <w:rsid w:val="000354C0"/>
    <w:rsid w:val="0003737F"/>
    <w:rsid w:val="00040437"/>
    <w:rsid w:val="000404F4"/>
    <w:rsid w:val="00041138"/>
    <w:rsid w:val="00043087"/>
    <w:rsid w:val="00044889"/>
    <w:rsid w:val="000456CD"/>
    <w:rsid w:val="00047320"/>
    <w:rsid w:val="0006035E"/>
    <w:rsid w:val="00060E84"/>
    <w:rsid w:val="00061485"/>
    <w:rsid w:val="00064948"/>
    <w:rsid w:val="00065358"/>
    <w:rsid w:val="00065432"/>
    <w:rsid w:val="00073369"/>
    <w:rsid w:val="0007504C"/>
    <w:rsid w:val="00076884"/>
    <w:rsid w:val="000772D3"/>
    <w:rsid w:val="000814BC"/>
    <w:rsid w:val="000817BD"/>
    <w:rsid w:val="00085418"/>
    <w:rsid w:val="00090B8D"/>
    <w:rsid w:val="00096EAC"/>
    <w:rsid w:val="000A062C"/>
    <w:rsid w:val="000A11A0"/>
    <w:rsid w:val="000A61F9"/>
    <w:rsid w:val="000A665B"/>
    <w:rsid w:val="000A6CBE"/>
    <w:rsid w:val="000B00A9"/>
    <w:rsid w:val="000B5D8A"/>
    <w:rsid w:val="000C1F78"/>
    <w:rsid w:val="000C4B78"/>
    <w:rsid w:val="000D50E3"/>
    <w:rsid w:val="000E01D3"/>
    <w:rsid w:val="000E34D4"/>
    <w:rsid w:val="000E41E8"/>
    <w:rsid w:val="000F0040"/>
    <w:rsid w:val="000F3332"/>
    <w:rsid w:val="000F6F54"/>
    <w:rsid w:val="0010027D"/>
    <w:rsid w:val="00102922"/>
    <w:rsid w:val="0010725C"/>
    <w:rsid w:val="001133C1"/>
    <w:rsid w:val="0012596F"/>
    <w:rsid w:val="00130211"/>
    <w:rsid w:val="001334A2"/>
    <w:rsid w:val="001422CF"/>
    <w:rsid w:val="0014366B"/>
    <w:rsid w:val="001521C5"/>
    <w:rsid w:val="00154695"/>
    <w:rsid w:val="00154BC8"/>
    <w:rsid w:val="0016753C"/>
    <w:rsid w:val="00167D2C"/>
    <w:rsid w:val="00170ECB"/>
    <w:rsid w:val="00172BFF"/>
    <w:rsid w:val="001742CB"/>
    <w:rsid w:val="001815BB"/>
    <w:rsid w:val="0018174A"/>
    <w:rsid w:val="00187398"/>
    <w:rsid w:val="00187B7F"/>
    <w:rsid w:val="001919AF"/>
    <w:rsid w:val="00196B1D"/>
    <w:rsid w:val="001A268F"/>
    <w:rsid w:val="001A45FF"/>
    <w:rsid w:val="001B0B61"/>
    <w:rsid w:val="001B2A7C"/>
    <w:rsid w:val="001B3A23"/>
    <w:rsid w:val="001C1A0D"/>
    <w:rsid w:val="001C2027"/>
    <w:rsid w:val="001C733A"/>
    <w:rsid w:val="001C79E7"/>
    <w:rsid w:val="001D169A"/>
    <w:rsid w:val="001D1AE6"/>
    <w:rsid w:val="001D4FCE"/>
    <w:rsid w:val="001E50B3"/>
    <w:rsid w:val="001E5C1D"/>
    <w:rsid w:val="001F0495"/>
    <w:rsid w:val="001F55CB"/>
    <w:rsid w:val="001F5798"/>
    <w:rsid w:val="00200A44"/>
    <w:rsid w:val="002047E9"/>
    <w:rsid w:val="00210D52"/>
    <w:rsid w:val="00211F92"/>
    <w:rsid w:val="00216305"/>
    <w:rsid w:val="0021752A"/>
    <w:rsid w:val="002324E9"/>
    <w:rsid w:val="00240511"/>
    <w:rsid w:val="0024132B"/>
    <w:rsid w:val="002414A0"/>
    <w:rsid w:val="00244348"/>
    <w:rsid w:val="00245262"/>
    <w:rsid w:val="00247D3B"/>
    <w:rsid w:val="002520DE"/>
    <w:rsid w:val="0025210A"/>
    <w:rsid w:val="002544BF"/>
    <w:rsid w:val="00257289"/>
    <w:rsid w:val="0026000F"/>
    <w:rsid w:val="00263FEB"/>
    <w:rsid w:val="00267235"/>
    <w:rsid w:val="002708B7"/>
    <w:rsid w:val="002709D7"/>
    <w:rsid w:val="00276175"/>
    <w:rsid w:val="00285CC7"/>
    <w:rsid w:val="00295770"/>
    <w:rsid w:val="002A2D36"/>
    <w:rsid w:val="002A5ADE"/>
    <w:rsid w:val="002A658E"/>
    <w:rsid w:val="002B2276"/>
    <w:rsid w:val="002B27F2"/>
    <w:rsid w:val="002B28BF"/>
    <w:rsid w:val="002B3687"/>
    <w:rsid w:val="002B73A5"/>
    <w:rsid w:val="002B7EFE"/>
    <w:rsid w:val="002C6FC9"/>
    <w:rsid w:val="002E440E"/>
    <w:rsid w:val="002E56BB"/>
    <w:rsid w:val="002F1017"/>
    <w:rsid w:val="002F70A2"/>
    <w:rsid w:val="00305C6D"/>
    <w:rsid w:val="00306A05"/>
    <w:rsid w:val="003154D7"/>
    <w:rsid w:val="00320B9D"/>
    <w:rsid w:val="00323C4D"/>
    <w:rsid w:val="003242D7"/>
    <w:rsid w:val="003337DD"/>
    <w:rsid w:val="003340E4"/>
    <w:rsid w:val="003341CB"/>
    <w:rsid w:val="00335F41"/>
    <w:rsid w:val="00340219"/>
    <w:rsid w:val="0034177F"/>
    <w:rsid w:val="0034702A"/>
    <w:rsid w:val="00351628"/>
    <w:rsid w:val="00354FE9"/>
    <w:rsid w:val="003565F5"/>
    <w:rsid w:val="003573E7"/>
    <w:rsid w:val="00360F53"/>
    <w:rsid w:val="003622EA"/>
    <w:rsid w:val="003622F0"/>
    <w:rsid w:val="00363612"/>
    <w:rsid w:val="00365AEC"/>
    <w:rsid w:val="00365C79"/>
    <w:rsid w:val="00367310"/>
    <w:rsid w:val="00371F19"/>
    <w:rsid w:val="00394953"/>
    <w:rsid w:val="003A3694"/>
    <w:rsid w:val="003B238F"/>
    <w:rsid w:val="003B2C37"/>
    <w:rsid w:val="003B4365"/>
    <w:rsid w:val="003B5E74"/>
    <w:rsid w:val="003B79B4"/>
    <w:rsid w:val="003C0B30"/>
    <w:rsid w:val="003C3941"/>
    <w:rsid w:val="003C4B0D"/>
    <w:rsid w:val="003C5D0B"/>
    <w:rsid w:val="003C7B60"/>
    <w:rsid w:val="003D03B9"/>
    <w:rsid w:val="003D3E94"/>
    <w:rsid w:val="003D5C7E"/>
    <w:rsid w:val="003E4C54"/>
    <w:rsid w:val="003F2929"/>
    <w:rsid w:val="003F4409"/>
    <w:rsid w:val="00413E13"/>
    <w:rsid w:val="00414D44"/>
    <w:rsid w:val="004176D0"/>
    <w:rsid w:val="0042048F"/>
    <w:rsid w:val="0042699B"/>
    <w:rsid w:val="00426ABE"/>
    <w:rsid w:val="00437157"/>
    <w:rsid w:val="00437F9C"/>
    <w:rsid w:val="00443B87"/>
    <w:rsid w:val="00452FE3"/>
    <w:rsid w:val="00454652"/>
    <w:rsid w:val="004553AB"/>
    <w:rsid w:val="00457C67"/>
    <w:rsid w:val="00465674"/>
    <w:rsid w:val="00471BF9"/>
    <w:rsid w:val="004729CC"/>
    <w:rsid w:val="004745D2"/>
    <w:rsid w:val="00475342"/>
    <w:rsid w:val="0047584B"/>
    <w:rsid w:val="00476D9D"/>
    <w:rsid w:val="00477417"/>
    <w:rsid w:val="00496A23"/>
    <w:rsid w:val="004A00C5"/>
    <w:rsid w:val="004A1B01"/>
    <w:rsid w:val="004A1E46"/>
    <w:rsid w:val="004A2BD3"/>
    <w:rsid w:val="004A3C40"/>
    <w:rsid w:val="004A5A1F"/>
    <w:rsid w:val="004A6370"/>
    <w:rsid w:val="004A7A1F"/>
    <w:rsid w:val="004B03CE"/>
    <w:rsid w:val="004B10E6"/>
    <w:rsid w:val="004B26B0"/>
    <w:rsid w:val="004B49C8"/>
    <w:rsid w:val="004B4DC0"/>
    <w:rsid w:val="004B7516"/>
    <w:rsid w:val="004C7859"/>
    <w:rsid w:val="004D06BD"/>
    <w:rsid w:val="004D1F8E"/>
    <w:rsid w:val="004D2858"/>
    <w:rsid w:val="004D3214"/>
    <w:rsid w:val="004D7A39"/>
    <w:rsid w:val="004D7AAE"/>
    <w:rsid w:val="004E37FB"/>
    <w:rsid w:val="004E48F0"/>
    <w:rsid w:val="004E5776"/>
    <w:rsid w:val="004E75D4"/>
    <w:rsid w:val="004F6E4B"/>
    <w:rsid w:val="005211A1"/>
    <w:rsid w:val="005257BE"/>
    <w:rsid w:val="00526189"/>
    <w:rsid w:val="00527520"/>
    <w:rsid w:val="00527674"/>
    <w:rsid w:val="0053107B"/>
    <w:rsid w:val="00532BDC"/>
    <w:rsid w:val="00532FE7"/>
    <w:rsid w:val="00535A6B"/>
    <w:rsid w:val="00540D74"/>
    <w:rsid w:val="005416B2"/>
    <w:rsid w:val="005434C7"/>
    <w:rsid w:val="00545F3E"/>
    <w:rsid w:val="0055607E"/>
    <w:rsid w:val="005576C1"/>
    <w:rsid w:val="0056233E"/>
    <w:rsid w:val="00564DC9"/>
    <w:rsid w:val="00570657"/>
    <w:rsid w:val="005706B2"/>
    <w:rsid w:val="00573E86"/>
    <w:rsid w:val="00580680"/>
    <w:rsid w:val="00580AE5"/>
    <w:rsid w:val="00593BE1"/>
    <w:rsid w:val="00595D10"/>
    <w:rsid w:val="005964DB"/>
    <w:rsid w:val="005965EB"/>
    <w:rsid w:val="00596BCE"/>
    <w:rsid w:val="0059709E"/>
    <w:rsid w:val="005A0D65"/>
    <w:rsid w:val="005A5752"/>
    <w:rsid w:val="005B0F52"/>
    <w:rsid w:val="005B185B"/>
    <w:rsid w:val="005B2A19"/>
    <w:rsid w:val="005B7558"/>
    <w:rsid w:val="005D0915"/>
    <w:rsid w:val="005D2675"/>
    <w:rsid w:val="005D3A1F"/>
    <w:rsid w:val="005E0F12"/>
    <w:rsid w:val="005E1872"/>
    <w:rsid w:val="005E2A57"/>
    <w:rsid w:val="005E3093"/>
    <w:rsid w:val="005F0862"/>
    <w:rsid w:val="005F44FB"/>
    <w:rsid w:val="005F52AE"/>
    <w:rsid w:val="005F5722"/>
    <w:rsid w:val="005F6425"/>
    <w:rsid w:val="00604EF3"/>
    <w:rsid w:val="006066A3"/>
    <w:rsid w:val="00615F94"/>
    <w:rsid w:val="00617576"/>
    <w:rsid w:val="00621309"/>
    <w:rsid w:val="00632822"/>
    <w:rsid w:val="006351D6"/>
    <w:rsid w:val="006473CE"/>
    <w:rsid w:val="00647D03"/>
    <w:rsid w:val="00650E57"/>
    <w:rsid w:val="00650F9B"/>
    <w:rsid w:val="006513A7"/>
    <w:rsid w:val="0065217A"/>
    <w:rsid w:val="00652D4D"/>
    <w:rsid w:val="00654E85"/>
    <w:rsid w:val="00655231"/>
    <w:rsid w:val="0065579A"/>
    <w:rsid w:val="00660A19"/>
    <w:rsid w:val="00661D8B"/>
    <w:rsid w:val="00663337"/>
    <w:rsid w:val="006779D1"/>
    <w:rsid w:val="0068601B"/>
    <w:rsid w:val="0069032F"/>
    <w:rsid w:val="006924B0"/>
    <w:rsid w:val="00693771"/>
    <w:rsid w:val="00694C1E"/>
    <w:rsid w:val="00695F27"/>
    <w:rsid w:val="00695F64"/>
    <w:rsid w:val="006A1367"/>
    <w:rsid w:val="006A55AB"/>
    <w:rsid w:val="006A6558"/>
    <w:rsid w:val="006B40D3"/>
    <w:rsid w:val="006B4A1D"/>
    <w:rsid w:val="006C35CB"/>
    <w:rsid w:val="006C634A"/>
    <w:rsid w:val="006D67FB"/>
    <w:rsid w:val="006E4AF3"/>
    <w:rsid w:val="006E768A"/>
    <w:rsid w:val="006F12B2"/>
    <w:rsid w:val="006F4BFB"/>
    <w:rsid w:val="007002B6"/>
    <w:rsid w:val="00704455"/>
    <w:rsid w:val="00705F85"/>
    <w:rsid w:val="007112C7"/>
    <w:rsid w:val="00713E99"/>
    <w:rsid w:val="007212BB"/>
    <w:rsid w:val="007218E0"/>
    <w:rsid w:val="00723403"/>
    <w:rsid w:val="00726153"/>
    <w:rsid w:val="0072710C"/>
    <w:rsid w:val="00730CB4"/>
    <w:rsid w:val="007328A7"/>
    <w:rsid w:val="0073636D"/>
    <w:rsid w:val="00736589"/>
    <w:rsid w:val="0074332F"/>
    <w:rsid w:val="00747EBE"/>
    <w:rsid w:val="0075019B"/>
    <w:rsid w:val="0075732A"/>
    <w:rsid w:val="00760455"/>
    <w:rsid w:val="00763C01"/>
    <w:rsid w:val="007649A2"/>
    <w:rsid w:val="007654DB"/>
    <w:rsid w:val="007665A1"/>
    <w:rsid w:val="00767E67"/>
    <w:rsid w:val="00770A2B"/>
    <w:rsid w:val="00771BC6"/>
    <w:rsid w:val="00772C8B"/>
    <w:rsid w:val="007954B4"/>
    <w:rsid w:val="00795CCF"/>
    <w:rsid w:val="007965A1"/>
    <w:rsid w:val="007A0585"/>
    <w:rsid w:val="007A4F43"/>
    <w:rsid w:val="007A7D1F"/>
    <w:rsid w:val="007A7E1C"/>
    <w:rsid w:val="007B1DAD"/>
    <w:rsid w:val="007B2A39"/>
    <w:rsid w:val="007B33A4"/>
    <w:rsid w:val="007B7B7C"/>
    <w:rsid w:val="007C3119"/>
    <w:rsid w:val="007C322C"/>
    <w:rsid w:val="007C3F86"/>
    <w:rsid w:val="007C5CA0"/>
    <w:rsid w:val="007C6FDC"/>
    <w:rsid w:val="007C7545"/>
    <w:rsid w:val="007D307A"/>
    <w:rsid w:val="007D40E0"/>
    <w:rsid w:val="007D6D01"/>
    <w:rsid w:val="007F3EB7"/>
    <w:rsid w:val="007F4E9B"/>
    <w:rsid w:val="00801DEB"/>
    <w:rsid w:val="008022CE"/>
    <w:rsid w:val="00805A9D"/>
    <w:rsid w:val="00810D75"/>
    <w:rsid w:val="00816D6E"/>
    <w:rsid w:val="008174E3"/>
    <w:rsid w:val="008177E7"/>
    <w:rsid w:val="00831E51"/>
    <w:rsid w:val="0083239D"/>
    <w:rsid w:val="008462CE"/>
    <w:rsid w:val="00846DAB"/>
    <w:rsid w:val="008505C7"/>
    <w:rsid w:val="00856A6E"/>
    <w:rsid w:val="00857B77"/>
    <w:rsid w:val="00860DC6"/>
    <w:rsid w:val="00860FCA"/>
    <w:rsid w:val="008655B6"/>
    <w:rsid w:val="008704AB"/>
    <w:rsid w:val="008748FB"/>
    <w:rsid w:val="00881CFC"/>
    <w:rsid w:val="0089237B"/>
    <w:rsid w:val="00892C95"/>
    <w:rsid w:val="00893B37"/>
    <w:rsid w:val="00893D8E"/>
    <w:rsid w:val="00896187"/>
    <w:rsid w:val="00897821"/>
    <w:rsid w:val="008A100D"/>
    <w:rsid w:val="008A3A68"/>
    <w:rsid w:val="008A520B"/>
    <w:rsid w:val="008A60D4"/>
    <w:rsid w:val="008B032C"/>
    <w:rsid w:val="008B0788"/>
    <w:rsid w:val="008B09D1"/>
    <w:rsid w:val="008B0B53"/>
    <w:rsid w:val="008B1BD3"/>
    <w:rsid w:val="008C401F"/>
    <w:rsid w:val="008C4733"/>
    <w:rsid w:val="008C741B"/>
    <w:rsid w:val="008D24E5"/>
    <w:rsid w:val="008E1368"/>
    <w:rsid w:val="008E336F"/>
    <w:rsid w:val="008E33C0"/>
    <w:rsid w:val="008F03AD"/>
    <w:rsid w:val="008F0967"/>
    <w:rsid w:val="008F1127"/>
    <w:rsid w:val="008F1DCD"/>
    <w:rsid w:val="0090502D"/>
    <w:rsid w:val="00912CA2"/>
    <w:rsid w:val="00913214"/>
    <w:rsid w:val="0091593E"/>
    <w:rsid w:val="009212E3"/>
    <w:rsid w:val="00922101"/>
    <w:rsid w:val="0092265F"/>
    <w:rsid w:val="009228A2"/>
    <w:rsid w:val="0092637D"/>
    <w:rsid w:val="009302BC"/>
    <w:rsid w:val="009331F8"/>
    <w:rsid w:val="0093331E"/>
    <w:rsid w:val="00936649"/>
    <w:rsid w:val="00942F90"/>
    <w:rsid w:val="009440E5"/>
    <w:rsid w:val="00946DBC"/>
    <w:rsid w:val="0094762F"/>
    <w:rsid w:val="00950669"/>
    <w:rsid w:val="00952CB9"/>
    <w:rsid w:val="00965F0E"/>
    <w:rsid w:val="0096646B"/>
    <w:rsid w:val="00973421"/>
    <w:rsid w:val="00976163"/>
    <w:rsid w:val="009833DB"/>
    <w:rsid w:val="00996899"/>
    <w:rsid w:val="009A27BF"/>
    <w:rsid w:val="009A3B7F"/>
    <w:rsid w:val="009A3FCE"/>
    <w:rsid w:val="009A756C"/>
    <w:rsid w:val="009B07FB"/>
    <w:rsid w:val="009B13EE"/>
    <w:rsid w:val="009B1BBB"/>
    <w:rsid w:val="009B6B91"/>
    <w:rsid w:val="009B78C8"/>
    <w:rsid w:val="009B7DBB"/>
    <w:rsid w:val="009B7E3B"/>
    <w:rsid w:val="009C0BD4"/>
    <w:rsid w:val="009D1858"/>
    <w:rsid w:val="009D51DD"/>
    <w:rsid w:val="009E4600"/>
    <w:rsid w:val="009E4774"/>
    <w:rsid w:val="009F1AF0"/>
    <w:rsid w:val="00A04457"/>
    <w:rsid w:val="00A225FA"/>
    <w:rsid w:val="00A24C38"/>
    <w:rsid w:val="00A3020C"/>
    <w:rsid w:val="00A36D7F"/>
    <w:rsid w:val="00A42695"/>
    <w:rsid w:val="00A45170"/>
    <w:rsid w:val="00A5084F"/>
    <w:rsid w:val="00A518BD"/>
    <w:rsid w:val="00A532D2"/>
    <w:rsid w:val="00A57D8B"/>
    <w:rsid w:val="00A60B4E"/>
    <w:rsid w:val="00A64DA6"/>
    <w:rsid w:val="00A7237D"/>
    <w:rsid w:val="00A90A3C"/>
    <w:rsid w:val="00A951CE"/>
    <w:rsid w:val="00A95AF7"/>
    <w:rsid w:val="00A97149"/>
    <w:rsid w:val="00AA01B4"/>
    <w:rsid w:val="00AA1558"/>
    <w:rsid w:val="00AA2692"/>
    <w:rsid w:val="00AB2E37"/>
    <w:rsid w:val="00AB2E65"/>
    <w:rsid w:val="00AB3448"/>
    <w:rsid w:val="00AB3E4B"/>
    <w:rsid w:val="00AB4DE1"/>
    <w:rsid w:val="00AC12C5"/>
    <w:rsid w:val="00AC3660"/>
    <w:rsid w:val="00AC4792"/>
    <w:rsid w:val="00AC4EE4"/>
    <w:rsid w:val="00AD4401"/>
    <w:rsid w:val="00AD775E"/>
    <w:rsid w:val="00AE1B50"/>
    <w:rsid w:val="00AE4C5B"/>
    <w:rsid w:val="00AE66AA"/>
    <w:rsid w:val="00AE7B76"/>
    <w:rsid w:val="00AF01E8"/>
    <w:rsid w:val="00AF0CF5"/>
    <w:rsid w:val="00AF7D7B"/>
    <w:rsid w:val="00B0128C"/>
    <w:rsid w:val="00B05BCE"/>
    <w:rsid w:val="00B12092"/>
    <w:rsid w:val="00B15161"/>
    <w:rsid w:val="00B15830"/>
    <w:rsid w:val="00B20107"/>
    <w:rsid w:val="00B214FA"/>
    <w:rsid w:val="00B34516"/>
    <w:rsid w:val="00B37274"/>
    <w:rsid w:val="00B37A39"/>
    <w:rsid w:val="00B44253"/>
    <w:rsid w:val="00B45733"/>
    <w:rsid w:val="00B47ED5"/>
    <w:rsid w:val="00B540FC"/>
    <w:rsid w:val="00B547C9"/>
    <w:rsid w:val="00B57934"/>
    <w:rsid w:val="00B6193C"/>
    <w:rsid w:val="00B63DAB"/>
    <w:rsid w:val="00B65BD2"/>
    <w:rsid w:val="00B662CE"/>
    <w:rsid w:val="00B72738"/>
    <w:rsid w:val="00B801F4"/>
    <w:rsid w:val="00B815E9"/>
    <w:rsid w:val="00B85434"/>
    <w:rsid w:val="00B913CA"/>
    <w:rsid w:val="00B94993"/>
    <w:rsid w:val="00B96480"/>
    <w:rsid w:val="00BA5673"/>
    <w:rsid w:val="00BA78B6"/>
    <w:rsid w:val="00BB242A"/>
    <w:rsid w:val="00BB5E33"/>
    <w:rsid w:val="00BE287E"/>
    <w:rsid w:val="00BE7DD3"/>
    <w:rsid w:val="00BF354A"/>
    <w:rsid w:val="00BF48B7"/>
    <w:rsid w:val="00BF4DD1"/>
    <w:rsid w:val="00BF5C1F"/>
    <w:rsid w:val="00C0383C"/>
    <w:rsid w:val="00C04906"/>
    <w:rsid w:val="00C06C7E"/>
    <w:rsid w:val="00C075C1"/>
    <w:rsid w:val="00C11294"/>
    <w:rsid w:val="00C128E6"/>
    <w:rsid w:val="00C2458B"/>
    <w:rsid w:val="00C250BF"/>
    <w:rsid w:val="00C301C8"/>
    <w:rsid w:val="00C333EB"/>
    <w:rsid w:val="00C34523"/>
    <w:rsid w:val="00C35924"/>
    <w:rsid w:val="00C36B0B"/>
    <w:rsid w:val="00C411B8"/>
    <w:rsid w:val="00C45DF7"/>
    <w:rsid w:val="00C52144"/>
    <w:rsid w:val="00C649EB"/>
    <w:rsid w:val="00C64FE7"/>
    <w:rsid w:val="00C71FFB"/>
    <w:rsid w:val="00C7530D"/>
    <w:rsid w:val="00C75569"/>
    <w:rsid w:val="00C76BF4"/>
    <w:rsid w:val="00C850C8"/>
    <w:rsid w:val="00C86596"/>
    <w:rsid w:val="00C911AC"/>
    <w:rsid w:val="00CA6EEC"/>
    <w:rsid w:val="00CB00FB"/>
    <w:rsid w:val="00CB0EB5"/>
    <w:rsid w:val="00CB0FD9"/>
    <w:rsid w:val="00CB116C"/>
    <w:rsid w:val="00CB1555"/>
    <w:rsid w:val="00CB3074"/>
    <w:rsid w:val="00CB5CAF"/>
    <w:rsid w:val="00CB7EFB"/>
    <w:rsid w:val="00CC0863"/>
    <w:rsid w:val="00CC3B61"/>
    <w:rsid w:val="00CC3EF8"/>
    <w:rsid w:val="00CC7824"/>
    <w:rsid w:val="00CD0AD6"/>
    <w:rsid w:val="00CD2A9D"/>
    <w:rsid w:val="00CD3E3F"/>
    <w:rsid w:val="00CD50EF"/>
    <w:rsid w:val="00CE2381"/>
    <w:rsid w:val="00CE3857"/>
    <w:rsid w:val="00CE6DCD"/>
    <w:rsid w:val="00CF0236"/>
    <w:rsid w:val="00CF4661"/>
    <w:rsid w:val="00D060D8"/>
    <w:rsid w:val="00D111B6"/>
    <w:rsid w:val="00D1316F"/>
    <w:rsid w:val="00D17404"/>
    <w:rsid w:val="00D23CD5"/>
    <w:rsid w:val="00D25C3C"/>
    <w:rsid w:val="00D2675C"/>
    <w:rsid w:val="00D30134"/>
    <w:rsid w:val="00D352B4"/>
    <w:rsid w:val="00D470D6"/>
    <w:rsid w:val="00D53768"/>
    <w:rsid w:val="00D613EA"/>
    <w:rsid w:val="00D625FB"/>
    <w:rsid w:val="00D62E1B"/>
    <w:rsid w:val="00D63C5B"/>
    <w:rsid w:val="00D65B54"/>
    <w:rsid w:val="00D66912"/>
    <w:rsid w:val="00D67C57"/>
    <w:rsid w:val="00D742F6"/>
    <w:rsid w:val="00D84AF8"/>
    <w:rsid w:val="00D87D9E"/>
    <w:rsid w:val="00D907FB"/>
    <w:rsid w:val="00D92CC5"/>
    <w:rsid w:val="00D92EDB"/>
    <w:rsid w:val="00D93A21"/>
    <w:rsid w:val="00D95039"/>
    <w:rsid w:val="00DA4C97"/>
    <w:rsid w:val="00DA4CDF"/>
    <w:rsid w:val="00DA6009"/>
    <w:rsid w:val="00DB6C5A"/>
    <w:rsid w:val="00DC0F31"/>
    <w:rsid w:val="00DD307C"/>
    <w:rsid w:val="00DD4A99"/>
    <w:rsid w:val="00DD61A9"/>
    <w:rsid w:val="00DE7F90"/>
    <w:rsid w:val="00DF481A"/>
    <w:rsid w:val="00DF663C"/>
    <w:rsid w:val="00E007BB"/>
    <w:rsid w:val="00E03E07"/>
    <w:rsid w:val="00E040DA"/>
    <w:rsid w:val="00E059FF"/>
    <w:rsid w:val="00E11393"/>
    <w:rsid w:val="00E13362"/>
    <w:rsid w:val="00E137EF"/>
    <w:rsid w:val="00E163EC"/>
    <w:rsid w:val="00E273FB"/>
    <w:rsid w:val="00E27EC7"/>
    <w:rsid w:val="00E30301"/>
    <w:rsid w:val="00E30C92"/>
    <w:rsid w:val="00E3118B"/>
    <w:rsid w:val="00E36D02"/>
    <w:rsid w:val="00E46222"/>
    <w:rsid w:val="00E52617"/>
    <w:rsid w:val="00E534F9"/>
    <w:rsid w:val="00E53BCC"/>
    <w:rsid w:val="00E54A1F"/>
    <w:rsid w:val="00E61B21"/>
    <w:rsid w:val="00E6472C"/>
    <w:rsid w:val="00E65C08"/>
    <w:rsid w:val="00E6650A"/>
    <w:rsid w:val="00E70BC8"/>
    <w:rsid w:val="00E71E35"/>
    <w:rsid w:val="00E73AFE"/>
    <w:rsid w:val="00E75181"/>
    <w:rsid w:val="00E81369"/>
    <w:rsid w:val="00E81936"/>
    <w:rsid w:val="00E84F91"/>
    <w:rsid w:val="00E869F0"/>
    <w:rsid w:val="00E90489"/>
    <w:rsid w:val="00E91971"/>
    <w:rsid w:val="00EA1230"/>
    <w:rsid w:val="00EA13AC"/>
    <w:rsid w:val="00EA1C6D"/>
    <w:rsid w:val="00EA5F43"/>
    <w:rsid w:val="00EA7AFD"/>
    <w:rsid w:val="00EB0BD0"/>
    <w:rsid w:val="00EB11B9"/>
    <w:rsid w:val="00EB31FF"/>
    <w:rsid w:val="00EB4AAE"/>
    <w:rsid w:val="00EB4F50"/>
    <w:rsid w:val="00EB546F"/>
    <w:rsid w:val="00EC1CAE"/>
    <w:rsid w:val="00EE2AC1"/>
    <w:rsid w:val="00EE5226"/>
    <w:rsid w:val="00EE6712"/>
    <w:rsid w:val="00EE769B"/>
    <w:rsid w:val="00EE7F25"/>
    <w:rsid w:val="00EF04DE"/>
    <w:rsid w:val="00EF251C"/>
    <w:rsid w:val="00EF4E9C"/>
    <w:rsid w:val="00EF5B98"/>
    <w:rsid w:val="00EF745D"/>
    <w:rsid w:val="00F02D33"/>
    <w:rsid w:val="00F078D4"/>
    <w:rsid w:val="00F14F56"/>
    <w:rsid w:val="00F1613A"/>
    <w:rsid w:val="00F1740A"/>
    <w:rsid w:val="00F200C4"/>
    <w:rsid w:val="00F20E0E"/>
    <w:rsid w:val="00F3076B"/>
    <w:rsid w:val="00F30C9A"/>
    <w:rsid w:val="00F31420"/>
    <w:rsid w:val="00F329E3"/>
    <w:rsid w:val="00F32C3F"/>
    <w:rsid w:val="00F33B7E"/>
    <w:rsid w:val="00F345CA"/>
    <w:rsid w:val="00F3473C"/>
    <w:rsid w:val="00F36EF4"/>
    <w:rsid w:val="00F42656"/>
    <w:rsid w:val="00F44F3C"/>
    <w:rsid w:val="00F60295"/>
    <w:rsid w:val="00F63A78"/>
    <w:rsid w:val="00F67FD5"/>
    <w:rsid w:val="00F706D4"/>
    <w:rsid w:val="00F75F8E"/>
    <w:rsid w:val="00F762C4"/>
    <w:rsid w:val="00F76FE9"/>
    <w:rsid w:val="00F8254A"/>
    <w:rsid w:val="00F900D6"/>
    <w:rsid w:val="00FA0857"/>
    <w:rsid w:val="00FA0F37"/>
    <w:rsid w:val="00FA23C1"/>
    <w:rsid w:val="00FA30E3"/>
    <w:rsid w:val="00FA548F"/>
    <w:rsid w:val="00FA7A11"/>
    <w:rsid w:val="00FB3980"/>
    <w:rsid w:val="00FC1CB6"/>
    <w:rsid w:val="00FC1F3F"/>
    <w:rsid w:val="00FC2396"/>
    <w:rsid w:val="00FC27CF"/>
    <w:rsid w:val="00FC287F"/>
    <w:rsid w:val="00FC47C4"/>
    <w:rsid w:val="00FD6837"/>
    <w:rsid w:val="00FE69BA"/>
    <w:rsid w:val="00FF2978"/>
    <w:rsid w:val="00FF5357"/>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0815"/>
  <w15:chartTrackingRefBased/>
  <w15:docId w15:val="{5E37295D-2FEE-48E0-9741-C3290A76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39D"/>
    <w:pPr>
      <w:spacing w:line="360" w:lineRule="auto"/>
    </w:pPr>
    <w:rPr>
      <w:lang w:val="en-AU"/>
    </w:rPr>
  </w:style>
  <w:style w:type="paragraph" w:styleId="Heading1">
    <w:name w:val="heading 1"/>
    <w:basedOn w:val="Normal"/>
    <w:next w:val="Normal"/>
    <w:link w:val="Heading1Char"/>
    <w:uiPriority w:val="9"/>
    <w:qFormat/>
    <w:rsid w:val="009B1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1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13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B13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3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unhideWhenUsed/>
    <w:qFormat/>
    <w:rsid w:val="004729CC"/>
    <w:rPr>
      <w:color w:val="FFFFFF" w:themeColor="background1"/>
      <w:u w:val="single"/>
    </w:rPr>
  </w:style>
  <w:style w:type="character" w:customStyle="1" w:styleId="Heading1Char">
    <w:name w:val="Heading 1 Char"/>
    <w:basedOn w:val="DefaultParagraphFont"/>
    <w:link w:val="Heading1"/>
    <w:uiPriority w:val="9"/>
    <w:rsid w:val="009B13EE"/>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rsid w:val="009B13EE"/>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rsid w:val="009B13EE"/>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rsid w:val="009B13EE"/>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9B13EE"/>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9B13EE"/>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9B13EE"/>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9B13EE"/>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9B13EE"/>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9B1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3EE"/>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9B1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3EE"/>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9B13EE"/>
    <w:pPr>
      <w:spacing w:before="160"/>
      <w:jc w:val="center"/>
    </w:pPr>
    <w:rPr>
      <w:i/>
      <w:iCs/>
      <w:color w:val="404040" w:themeColor="text1" w:themeTint="BF"/>
    </w:rPr>
  </w:style>
  <w:style w:type="character" w:customStyle="1" w:styleId="QuoteChar">
    <w:name w:val="Quote Char"/>
    <w:basedOn w:val="DefaultParagraphFont"/>
    <w:link w:val="Quote"/>
    <w:uiPriority w:val="29"/>
    <w:rsid w:val="009B13EE"/>
    <w:rPr>
      <w:i/>
      <w:iCs/>
      <w:color w:val="404040" w:themeColor="text1" w:themeTint="BF"/>
      <w:lang w:val="en-AU"/>
    </w:rPr>
  </w:style>
  <w:style w:type="paragraph" w:styleId="ListParagraph">
    <w:name w:val="List Paragraph"/>
    <w:basedOn w:val="Normal"/>
    <w:uiPriority w:val="34"/>
    <w:qFormat/>
    <w:rsid w:val="009B13EE"/>
    <w:pPr>
      <w:ind w:left="720"/>
      <w:contextualSpacing/>
    </w:pPr>
  </w:style>
  <w:style w:type="character" w:styleId="IntenseEmphasis">
    <w:name w:val="Intense Emphasis"/>
    <w:basedOn w:val="DefaultParagraphFont"/>
    <w:uiPriority w:val="21"/>
    <w:qFormat/>
    <w:rsid w:val="009B13EE"/>
    <w:rPr>
      <w:i/>
      <w:iCs/>
      <w:color w:val="0F4761" w:themeColor="accent1" w:themeShade="BF"/>
    </w:rPr>
  </w:style>
  <w:style w:type="paragraph" w:styleId="IntenseQuote">
    <w:name w:val="Intense Quote"/>
    <w:basedOn w:val="Normal"/>
    <w:next w:val="Normal"/>
    <w:link w:val="IntenseQuoteChar"/>
    <w:uiPriority w:val="30"/>
    <w:qFormat/>
    <w:rsid w:val="009B1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3EE"/>
    <w:rPr>
      <w:i/>
      <w:iCs/>
      <w:color w:val="0F4761" w:themeColor="accent1" w:themeShade="BF"/>
      <w:lang w:val="en-AU"/>
    </w:rPr>
  </w:style>
  <w:style w:type="character" w:styleId="IntenseReference">
    <w:name w:val="Intense Reference"/>
    <w:basedOn w:val="DefaultParagraphFont"/>
    <w:uiPriority w:val="32"/>
    <w:qFormat/>
    <w:rsid w:val="009B13EE"/>
    <w:rPr>
      <w:b/>
      <w:bCs/>
      <w:smallCaps/>
      <w:color w:val="0F4761" w:themeColor="accent1" w:themeShade="BF"/>
      <w:spacing w:val="5"/>
    </w:rPr>
  </w:style>
  <w:style w:type="character" w:styleId="CommentReference">
    <w:name w:val="annotation reference"/>
    <w:basedOn w:val="DefaultParagraphFont"/>
    <w:uiPriority w:val="99"/>
    <w:unhideWhenUsed/>
    <w:rsid w:val="009B13EE"/>
    <w:rPr>
      <w:sz w:val="16"/>
      <w:szCs w:val="16"/>
    </w:rPr>
  </w:style>
  <w:style w:type="paragraph" w:styleId="CommentText">
    <w:name w:val="annotation text"/>
    <w:basedOn w:val="Normal"/>
    <w:link w:val="CommentTextChar"/>
    <w:uiPriority w:val="99"/>
    <w:unhideWhenUsed/>
    <w:rsid w:val="009B13EE"/>
    <w:rPr>
      <w:sz w:val="20"/>
      <w:szCs w:val="20"/>
    </w:rPr>
  </w:style>
  <w:style w:type="character" w:customStyle="1" w:styleId="CommentTextChar">
    <w:name w:val="Comment Text Char"/>
    <w:basedOn w:val="DefaultParagraphFont"/>
    <w:link w:val="CommentText"/>
    <w:uiPriority w:val="99"/>
    <w:rsid w:val="009B13EE"/>
    <w:rPr>
      <w:sz w:val="20"/>
      <w:szCs w:val="20"/>
      <w:lang w:val="en-AU"/>
    </w:rPr>
  </w:style>
  <w:style w:type="paragraph" w:styleId="CommentSubject">
    <w:name w:val="annotation subject"/>
    <w:basedOn w:val="CommentText"/>
    <w:next w:val="CommentText"/>
    <w:link w:val="CommentSubjectChar"/>
    <w:uiPriority w:val="99"/>
    <w:semiHidden/>
    <w:unhideWhenUsed/>
    <w:rsid w:val="009B13EE"/>
    <w:rPr>
      <w:b/>
      <w:bCs/>
    </w:rPr>
  </w:style>
  <w:style w:type="character" w:customStyle="1" w:styleId="CommentSubjectChar">
    <w:name w:val="Comment Subject Char"/>
    <w:basedOn w:val="CommentTextChar"/>
    <w:link w:val="CommentSubject"/>
    <w:uiPriority w:val="99"/>
    <w:semiHidden/>
    <w:rsid w:val="009B13EE"/>
    <w:rPr>
      <w:b/>
      <w:bCs/>
      <w:sz w:val="20"/>
      <w:szCs w:val="20"/>
      <w:lang w:val="en-AU"/>
    </w:rPr>
  </w:style>
  <w:style w:type="paragraph" w:customStyle="1" w:styleId="Researchtext">
    <w:name w:val="Research text"/>
    <w:basedOn w:val="Normal"/>
    <w:link w:val="ResearchtextChar"/>
    <w:qFormat/>
    <w:rsid w:val="009B13EE"/>
    <w:pPr>
      <w:spacing w:before="160" w:line="276" w:lineRule="auto"/>
    </w:pPr>
    <w:rPr>
      <w:rFonts w:eastAsiaTheme="minorEastAsia" w:cs="Arial"/>
      <w:kern w:val="0"/>
      <w14:ligatures w14:val="none"/>
    </w:rPr>
  </w:style>
  <w:style w:type="character" w:customStyle="1" w:styleId="ResearchtextChar">
    <w:name w:val="Research text Char"/>
    <w:basedOn w:val="DefaultParagraphFont"/>
    <w:link w:val="Researchtext"/>
    <w:rsid w:val="009B13EE"/>
    <w:rPr>
      <w:rFonts w:eastAsiaTheme="minorEastAsia" w:cs="Arial"/>
      <w:kern w:val="0"/>
      <w:lang w:val="en-AU"/>
      <w14:ligatures w14:val="none"/>
    </w:rPr>
  </w:style>
  <w:style w:type="paragraph" w:customStyle="1" w:styleId="DCABodyText1">
    <w:name w:val="DCA Body Text 1"/>
    <w:basedOn w:val="Normal"/>
    <w:qFormat/>
    <w:rsid w:val="009B13EE"/>
    <w:pPr>
      <w:tabs>
        <w:tab w:val="right" w:pos="9015"/>
      </w:tabs>
      <w:spacing w:after="120"/>
    </w:pPr>
    <w:rPr>
      <w:kern w:val="0"/>
      <w14:ligatures w14:val="none"/>
    </w:rPr>
  </w:style>
  <w:style w:type="paragraph" w:styleId="Header">
    <w:name w:val="header"/>
    <w:basedOn w:val="Normal"/>
    <w:link w:val="HeaderChar"/>
    <w:uiPriority w:val="99"/>
    <w:unhideWhenUsed/>
    <w:qFormat/>
    <w:rsid w:val="009B13EE"/>
    <w:pPr>
      <w:tabs>
        <w:tab w:val="center" w:pos="4513"/>
        <w:tab w:val="right" w:pos="9026"/>
      </w:tabs>
    </w:pPr>
  </w:style>
  <w:style w:type="character" w:customStyle="1" w:styleId="HeaderChar">
    <w:name w:val="Header Char"/>
    <w:basedOn w:val="DefaultParagraphFont"/>
    <w:link w:val="Header"/>
    <w:uiPriority w:val="99"/>
    <w:rsid w:val="009B13EE"/>
    <w:rPr>
      <w:lang w:val="en-AU"/>
    </w:rPr>
  </w:style>
  <w:style w:type="paragraph" w:styleId="Footer">
    <w:name w:val="footer"/>
    <w:basedOn w:val="Normal"/>
    <w:link w:val="FooterChar"/>
    <w:uiPriority w:val="99"/>
    <w:unhideWhenUsed/>
    <w:qFormat/>
    <w:rsid w:val="009B13EE"/>
    <w:pPr>
      <w:tabs>
        <w:tab w:val="center" w:pos="4513"/>
        <w:tab w:val="right" w:pos="9026"/>
      </w:tabs>
    </w:pPr>
  </w:style>
  <w:style w:type="character" w:customStyle="1" w:styleId="FooterChar">
    <w:name w:val="Footer Char"/>
    <w:basedOn w:val="DefaultParagraphFont"/>
    <w:link w:val="Footer"/>
    <w:uiPriority w:val="99"/>
    <w:rsid w:val="009B13EE"/>
    <w:rPr>
      <w:lang w:val="en-AU"/>
    </w:rPr>
  </w:style>
  <w:style w:type="paragraph" w:styleId="Caption">
    <w:name w:val="caption"/>
    <w:basedOn w:val="Normal"/>
    <w:next w:val="Normal"/>
    <w:uiPriority w:val="35"/>
    <w:unhideWhenUsed/>
    <w:qFormat/>
    <w:rsid w:val="003341CB"/>
    <w:pPr>
      <w:keepNext/>
      <w:spacing w:before="200"/>
      <w:contextualSpacing/>
    </w:pPr>
    <w:rPr>
      <w:i/>
      <w:iCs/>
      <w:szCs w:val="20"/>
    </w:rPr>
  </w:style>
  <w:style w:type="character" w:styleId="SubtleEmphasis">
    <w:name w:val="Subtle Emphasis"/>
    <w:uiPriority w:val="19"/>
    <w:unhideWhenUsed/>
    <w:qFormat/>
    <w:rsid w:val="009B13EE"/>
    <w:rPr>
      <w:i/>
      <w:iCs/>
      <w:color w:val="2A2A2A"/>
    </w:rPr>
  </w:style>
  <w:style w:type="character" w:styleId="Mention">
    <w:name w:val="Mention"/>
    <w:basedOn w:val="DefaultParagraphFont"/>
    <w:uiPriority w:val="99"/>
    <w:unhideWhenUsed/>
    <w:rsid w:val="009B13EE"/>
    <w:rPr>
      <w:color w:val="2B579A"/>
      <w:shd w:val="clear" w:color="auto" w:fill="E1DFDD"/>
    </w:rPr>
  </w:style>
  <w:style w:type="character" w:styleId="Hyperlink">
    <w:name w:val="Hyperlink"/>
    <w:basedOn w:val="DefaultParagraphFont"/>
    <w:uiPriority w:val="99"/>
    <w:unhideWhenUsed/>
    <w:rsid w:val="009B13EE"/>
    <w:rPr>
      <w:rFonts w:asciiTheme="minorHAnsi" w:hAnsiTheme="minorHAnsi"/>
      <w:color w:val="156082" w:themeColor="accent1"/>
      <w:sz w:val="24"/>
      <w:u w:val="single"/>
    </w:rPr>
  </w:style>
  <w:style w:type="character" w:styleId="UnresolvedMention">
    <w:name w:val="Unresolved Mention"/>
    <w:basedOn w:val="DefaultParagraphFont"/>
    <w:uiPriority w:val="99"/>
    <w:semiHidden/>
    <w:unhideWhenUsed/>
    <w:rsid w:val="009B13EE"/>
    <w:rPr>
      <w:color w:val="605E5C"/>
      <w:shd w:val="clear" w:color="auto" w:fill="E1DFDD"/>
    </w:rPr>
  </w:style>
  <w:style w:type="table" w:styleId="TableGrid">
    <w:name w:val="Table Grid"/>
    <w:basedOn w:val="TableNormal"/>
    <w:uiPriority w:val="39"/>
    <w:rsid w:val="009B13EE"/>
    <w:pPr>
      <w:spacing w:after="0" w:line="240" w:lineRule="auto"/>
    </w:pPr>
    <w:rPr>
      <w:rFonts w:ascii="Tahoma" w:eastAsia="Tahoma" w:hAnsi="Tahoma"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9B13EE"/>
    <w:rPr>
      <w:sz w:val="20"/>
      <w:szCs w:val="20"/>
    </w:rPr>
  </w:style>
  <w:style w:type="character" w:customStyle="1" w:styleId="EndnoteTextChar">
    <w:name w:val="Endnote Text Char"/>
    <w:basedOn w:val="DefaultParagraphFont"/>
    <w:link w:val="EndnoteText"/>
    <w:uiPriority w:val="99"/>
    <w:rsid w:val="009B13EE"/>
    <w:rPr>
      <w:sz w:val="20"/>
      <w:szCs w:val="20"/>
      <w:lang w:val="en-AU"/>
    </w:rPr>
  </w:style>
  <w:style w:type="paragraph" w:customStyle="1" w:styleId="Pa13">
    <w:name w:val="Pa13"/>
    <w:basedOn w:val="Normal"/>
    <w:next w:val="Normal"/>
    <w:uiPriority w:val="99"/>
    <w:rsid w:val="009B13EE"/>
    <w:pPr>
      <w:autoSpaceDE w:val="0"/>
      <w:autoSpaceDN w:val="0"/>
      <w:adjustRightInd w:val="0"/>
      <w:spacing w:line="221" w:lineRule="atLeast"/>
    </w:pPr>
    <w:rPr>
      <w:rFonts w:ascii="Univers-Light-Normal" w:hAnsi="Univers-Light-Normal"/>
      <w:kern w:val="0"/>
    </w:rPr>
  </w:style>
  <w:style w:type="character" w:styleId="EndnoteReference">
    <w:name w:val="endnote reference"/>
    <w:basedOn w:val="DefaultParagraphFont"/>
    <w:unhideWhenUsed/>
    <w:rsid w:val="009B13EE"/>
    <w:rPr>
      <w:vertAlign w:val="superscript"/>
    </w:rPr>
  </w:style>
  <w:style w:type="character" w:customStyle="1" w:styleId="A7">
    <w:name w:val="A7"/>
    <w:uiPriority w:val="99"/>
    <w:rsid w:val="009B13EE"/>
    <w:rPr>
      <w:rFonts w:ascii="Univers-Light-Normal" w:hAnsi="Univers-Light-Normal" w:cs="Univers-Light-Normal" w:hint="default"/>
      <w:color w:val="000000"/>
      <w:sz w:val="12"/>
      <w:szCs w:val="12"/>
    </w:rPr>
  </w:style>
  <w:style w:type="paragraph" w:customStyle="1" w:styleId="ResearchReport">
    <w:name w:val="Research Report"/>
    <w:basedOn w:val="Normal"/>
    <w:link w:val="ResearchReportChar"/>
    <w:qFormat/>
    <w:rsid w:val="009B13EE"/>
    <w:pPr>
      <w:spacing w:before="120" w:after="120" w:line="276" w:lineRule="auto"/>
    </w:pPr>
    <w:rPr>
      <w:rFonts w:eastAsia="Times New Roman" w:cs="Times New Roman"/>
      <w:kern w:val="0"/>
      <w:lang w:val="en-US" w:eastAsia="en-AU"/>
      <w14:ligatures w14:val="none"/>
    </w:rPr>
  </w:style>
  <w:style w:type="character" w:customStyle="1" w:styleId="ResearchReportChar">
    <w:name w:val="Research Report Char"/>
    <w:link w:val="ResearchReport"/>
    <w:rsid w:val="009B13EE"/>
    <w:rPr>
      <w:rFonts w:eastAsia="Times New Roman" w:cs="Times New Roman"/>
      <w:kern w:val="0"/>
      <w:lang w:eastAsia="en-AU"/>
      <w14:ligatures w14:val="none"/>
    </w:rPr>
  </w:style>
  <w:style w:type="paragraph" w:styleId="ListBullet">
    <w:name w:val="List Bullet"/>
    <w:basedOn w:val="Researchtext"/>
    <w:uiPriority w:val="10"/>
    <w:qFormat/>
    <w:rsid w:val="009B13EE"/>
    <w:pPr>
      <w:numPr>
        <w:numId w:val="1"/>
      </w:numPr>
      <w:spacing w:before="0"/>
      <w:ind w:left="0" w:firstLine="0"/>
    </w:pPr>
    <w:rPr>
      <w:rFonts w:cstheme="minorBidi"/>
    </w:rPr>
  </w:style>
  <w:style w:type="character" w:styleId="PageNumber">
    <w:name w:val="page number"/>
    <w:basedOn w:val="DefaultParagraphFont"/>
    <w:uiPriority w:val="99"/>
    <w:semiHidden/>
    <w:unhideWhenUsed/>
    <w:rsid w:val="009B13EE"/>
  </w:style>
  <w:style w:type="table" w:customStyle="1" w:styleId="ModernPaper">
    <w:name w:val="Modern Paper"/>
    <w:basedOn w:val="TableNormal"/>
    <w:uiPriority w:val="99"/>
    <w:rsid w:val="009B13EE"/>
    <w:pPr>
      <w:spacing w:before="200" w:after="0" w:line="240" w:lineRule="auto"/>
    </w:pPr>
    <w:rPr>
      <w:rFonts w:ascii="Tahoma" w:eastAsia="Tahoma" w:hAnsi="Tahoma" w:cs="Times New Roman"/>
      <w:kern w:val="0"/>
      <w:sz w:val="20"/>
      <w:szCs w:val="20"/>
      <w:lang w:val="en-AU" w:eastAsia="en-GB"/>
      <w14:ligatures w14:val="none"/>
    </w:rPr>
    <w:tblPr>
      <w:tblBorders>
        <w:insideH w:val="single" w:sz="8" w:space="0" w:color="2A2A2A"/>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Degular Semibold" w:hAnsi="Degular Semibold"/>
        <w:b/>
        <w:i w:val="0"/>
        <w:color w:val="E09B3B"/>
        <w:sz w:val="28"/>
      </w:rPr>
      <w:tblPr/>
      <w:trPr>
        <w:tblHeader/>
      </w:trPr>
      <w:tcPr>
        <w:tcBorders>
          <w:top w:val="nil"/>
          <w:left w:val="nil"/>
          <w:bottom w:val="single" w:sz="24" w:space="0" w:color="2A2A2A"/>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styleId="Emphasis">
    <w:name w:val="Emphasis"/>
    <w:uiPriority w:val="20"/>
    <w:unhideWhenUsed/>
    <w:qFormat/>
    <w:rsid w:val="009B13EE"/>
    <w:rPr>
      <w:i w:val="0"/>
      <w:iCs/>
      <w:color w:val="E09B3B"/>
    </w:rPr>
  </w:style>
  <w:style w:type="character" w:styleId="Strong">
    <w:name w:val="Strong"/>
    <w:uiPriority w:val="22"/>
    <w:unhideWhenUsed/>
    <w:qFormat/>
    <w:rsid w:val="009B13EE"/>
    <w:rPr>
      <w:b/>
      <w:bCs/>
    </w:rPr>
  </w:style>
  <w:style w:type="character" w:styleId="SubtleReference">
    <w:name w:val="Subtle Reference"/>
    <w:uiPriority w:val="31"/>
    <w:unhideWhenUsed/>
    <w:qFormat/>
    <w:rsid w:val="009B13EE"/>
    <w:rPr>
      <w:caps/>
      <w:smallCaps w:val="0"/>
      <w:color w:val="2A2A2A"/>
    </w:rPr>
  </w:style>
  <w:style w:type="character" w:styleId="BookTitle">
    <w:name w:val="Book Title"/>
    <w:uiPriority w:val="33"/>
    <w:unhideWhenUsed/>
    <w:qFormat/>
    <w:rsid w:val="009B13EE"/>
    <w:rPr>
      <w:b w:val="0"/>
      <w:bCs/>
      <w:i w:val="0"/>
      <w:iCs/>
      <w:spacing w:val="0"/>
      <w:u w:val="single"/>
    </w:rPr>
  </w:style>
  <w:style w:type="paragraph" w:styleId="TOCHeading">
    <w:name w:val="TOC Heading"/>
    <w:basedOn w:val="Heading1"/>
    <w:next w:val="Normal"/>
    <w:uiPriority w:val="39"/>
    <w:unhideWhenUsed/>
    <w:qFormat/>
    <w:rsid w:val="009B13EE"/>
    <w:pPr>
      <w:spacing w:before="0" w:after="500" w:line="600" w:lineRule="exact"/>
      <w:outlineLvl w:val="9"/>
    </w:pPr>
    <w:rPr>
      <w:rFonts w:asciiTheme="minorHAnsi" w:eastAsia="Times New Roman" w:hAnsiTheme="minorHAnsi" w:cstheme="minorBidi"/>
      <w:b/>
      <w:color w:val="auto"/>
      <w:sz w:val="50"/>
      <w:szCs w:val="32"/>
    </w:rPr>
  </w:style>
  <w:style w:type="character" w:styleId="PlaceholderText">
    <w:name w:val="Placeholder Text"/>
    <w:uiPriority w:val="99"/>
    <w:semiHidden/>
    <w:rsid w:val="009B13EE"/>
    <w:rPr>
      <w:color w:val="808080"/>
    </w:rPr>
  </w:style>
  <w:style w:type="paragraph" w:styleId="ListNumber">
    <w:name w:val="List Number"/>
    <w:basedOn w:val="ListParagraph"/>
    <w:uiPriority w:val="11"/>
    <w:qFormat/>
    <w:rsid w:val="009B13EE"/>
    <w:pPr>
      <w:numPr>
        <w:numId w:val="14"/>
      </w:numPr>
      <w:ind w:left="0" w:firstLine="0"/>
      <w:contextualSpacing w:val="0"/>
    </w:pPr>
  </w:style>
  <w:style w:type="paragraph" w:customStyle="1" w:styleId="ParaBreakRule">
    <w:name w:val="Para Break Rule"/>
    <w:basedOn w:val="Normal"/>
    <w:autoRedefine/>
    <w:qFormat/>
    <w:rsid w:val="009B13EE"/>
    <w:pPr>
      <w:spacing w:before="120" w:after="240"/>
    </w:pPr>
    <w:rPr>
      <w:b/>
      <w:bCs/>
    </w:rPr>
  </w:style>
  <w:style w:type="numbering" w:customStyle="1" w:styleId="CurrentList1">
    <w:name w:val="Current List1"/>
    <w:uiPriority w:val="99"/>
    <w:rsid w:val="009B13EE"/>
    <w:pPr>
      <w:numPr>
        <w:numId w:val="23"/>
      </w:numPr>
    </w:pPr>
  </w:style>
  <w:style w:type="numbering" w:customStyle="1" w:styleId="CurrentList2">
    <w:name w:val="Current List2"/>
    <w:uiPriority w:val="99"/>
    <w:rsid w:val="009B13EE"/>
    <w:pPr>
      <w:numPr>
        <w:numId w:val="24"/>
      </w:numPr>
    </w:pPr>
  </w:style>
  <w:style w:type="paragraph" w:customStyle="1" w:styleId="BodyText1">
    <w:name w:val="Body Text 1"/>
    <w:basedOn w:val="Normal"/>
    <w:autoRedefine/>
    <w:qFormat/>
    <w:rsid w:val="009B13EE"/>
    <w:pPr>
      <w:tabs>
        <w:tab w:val="right" w:leader="underscore" w:pos="10206"/>
      </w:tabs>
      <w:spacing w:after="240" w:line="310" w:lineRule="exact"/>
    </w:pPr>
    <w:rPr>
      <w:sz w:val="20"/>
    </w:rPr>
  </w:style>
  <w:style w:type="numbering" w:customStyle="1" w:styleId="CurrentList3">
    <w:name w:val="Current List3"/>
    <w:uiPriority w:val="99"/>
    <w:rsid w:val="009B13EE"/>
    <w:pPr>
      <w:numPr>
        <w:numId w:val="4"/>
      </w:numPr>
    </w:pPr>
  </w:style>
  <w:style w:type="numbering" w:customStyle="1" w:styleId="CurrentList4">
    <w:name w:val="Current List4"/>
    <w:uiPriority w:val="99"/>
    <w:rsid w:val="009B13EE"/>
    <w:pPr>
      <w:numPr>
        <w:numId w:val="5"/>
      </w:numPr>
    </w:pPr>
  </w:style>
  <w:style w:type="numbering" w:customStyle="1" w:styleId="CurrentList5">
    <w:name w:val="Current List5"/>
    <w:uiPriority w:val="99"/>
    <w:rsid w:val="009B13EE"/>
    <w:pPr>
      <w:numPr>
        <w:numId w:val="6"/>
      </w:numPr>
    </w:pPr>
  </w:style>
  <w:style w:type="paragraph" w:customStyle="1" w:styleId="BodyTextContinued">
    <w:name w:val="Body Text Continued"/>
    <w:basedOn w:val="BodyText1"/>
    <w:qFormat/>
    <w:rsid w:val="009B13EE"/>
    <w:pPr>
      <w:jc w:val="right"/>
    </w:pPr>
    <w:rPr>
      <w:b/>
      <w:bCs/>
    </w:rPr>
  </w:style>
  <w:style w:type="paragraph" w:customStyle="1" w:styleId="ReceiverText">
    <w:name w:val="Receiver Text"/>
    <w:basedOn w:val="BodyText1"/>
    <w:qFormat/>
    <w:rsid w:val="009B13EE"/>
    <w:pPr>
      <w:spacing w:after="560"/>
    </w:pPr>
    <w:rPr>
      <w:sz w:val="24"/>
    </w:rPr>
  </w:style>
  <w:style w:type="paragraph" w:customStyle="1" w:styleId="BodyIntroPara">
    <w:name w:val="Body Intro Para"/>
    <w:basedOn w:val="Normal"/>
    <w:qFormat/>
    <w:rsid w:val="009B13EE"/>
    <w:pPr>
      <w:spacing w:after="800" w:line="440" w:lineRule="exact"/>
    </w:pPr>
    <w:rPr>
      <w:sz w:val="32"/>
      <w:szCs w:val="32"/>
    </w:rPr>
  </w:style>
  <w:style w:type="paragraph" w:styleId="FootnoteText">
    <w:name w:val="footnote text"/>
    <w:basedOn w:val="Normal"/>
    <w:link w:val="FootnoteTextChar"/>
    <w:uiPriority w:val="99"/>
    <w:unhideWhenUsed/>
    <w:rsid w:val="009B13EE"/>
    <w:rPr>
      <w:sz w:val="20"/>
      <w:szCs w:val="20"/>
    </w:rPr>
  </w:style>
  <w:style w:type="character" w:customStyle="1" w:styleId="FootnoteTextChar">
    <w:name w:val="Footnote Text Char"/>
    <w:basedOn w:val="DefaultParagraphFont"/>
    <w:link w:val="FootnoteText"/>
    <w:uiPriority w:val="99"/>
    <w:rsid w:val="009B13EE"/>
    <w:rPr>
      <w:sz w:val="20"/>
      <w:szCs w:val="20"/>
      <w:lang w:val="en-AU"/>
    </w:rPr>
  </w:style>
  <w:style w:type="character" w:styleId="FootnoteReference">
    <w:name w:val="footnote reference"/>
    <w:basedOn w:val="DefaultParagraphFont"/>
    <w:uiPriority w:val="99"/>
    <w:semiHidden/>
    <w:unhideWhenUsed/>
    <w:rsid w:val="009B13EE"/>
    <w:rPr>
      <w:vertAlign w:val="superscript"/>
    </w:rPr>
  </w:style>
  <w:style w:type="paragraph" w:customStyle="1" w:styleId="Footnotes">
    <w:name w:val="Footnotes"/>
    <w:basedOn w:val="FootnoteText"/>
    <w:qFormat/>
    <w:rsid w:val="009B13EE"/>
    <w:pPr>
      <w:spacing w:after="60" w:line="190" w:lineRule="exact"/>
    </w:pPr>
    <w:rPr>
      <w:sz w:val="16"/>
      <w:szCs w:val="17"/>
    </w:rPr>
  </w:style>
  <w:style w:type="numbering" w:customStyle="1" w:styleId="CurrentList6">
    <w:name w:val="Current List6"/>
    <w:uiPriority w:val="99"/>
    <w:rsid w:val="009B13EE"/>
    <w:pPr>
      <w:numPr>
        <w:numId w:val="7"/>
      </w:numPr>
    </w:pPr>
  </w:style>
  <w:style w:type="numbering" w:customStyle="1" w:styleId="CurrentList7">
    <w:name w:val="Current List7"/>
    <w:uiPriority w:val="99"/>
    <w:rsid w:val="009B13EE"/>
    <w:pPr>
      <w:numPr>
        <w:numId w:val="8"/>
      </w:numPr>
    </w:pPr>
  </w:style>
  <w:style w:type="numbering" w:customStyle="1" w:styleId="CurrentList8">
    <w:name w:val="Current List8"/>
    <w:uiPriority w:val="99"/>
    <w:rsid w:val="009B13EE"/>
    <w:pPr>
      <w:numPr>
        <w:numId w:val="10"/>
      </w:numPr>
    </w:pPr>
  </w:style>
  <w:style w:type="paragraph" w:customStyle="1" w:styleId="ContentsSubheading1">
    <w:name w:val="Contents Subheading 1"/>
    <w:basedOn w:val="ListParagraph"/>
    <w:qFormat/>
    <w:rsid w:val="009B13EE"/>
    <w:pPr>
      <w:numPr>
        <w:numId w:val="9"/>
      </w:numPr>
      <w:pBdr>
        <w:bottom w:val="single" w:sz="8" w:space="1" w:color="0E2841" w:themeColor="text2"/>
      </w:pBdr>
      <w:tabs>
        <w:tab w:val="right" w:pos="10206"/>
      </w:tabs>
      <w:snapToGrid w:val="0"/>
      <w:spacing w:before="800" w:line="310" w:lineRule="exact"/>
      <w:ind w:left="0" w:firstLine="0"/>
      <w:contextualSpacing w:val="0"/>
    </w:pPr>
    <w:rPr>
      <w:b/>
      <w:bCs/>
      <w:sz w:val="28"/>
      <w:szCs w:val="28"/>
    </w:rPr>
  </w:style>
  <w:style w:type="paragraph" w:customStyle="1" w:styleId="ContentsBodytext">
    <w:name w:val="Contents Body text"/>
    <w:basedOn w:val="ListParagraph"/>
    <w:qFormat/>
    <w:rsid w:val="009B13EE"/>
    <w:pPr>
      <w:numPr>
        <w:ilvl w:val="1"/>
        <w:numId w:val="9"/>
      </w:numPr>
      <w:tabs>
        <w:tab w:val="right" w:pos="10206"/>
      </w:tabs>
      <w:snapToGrid w:val="0"/>
      <w:spacing w:after="120" w:line="310" w:lineRule="exact"/>
      <w:ind w:left="0" w:firstLine="0"/>
      <w:contextualSpacing w:val="0"/>
    </w:pPr>
    <w:rPr>
      <w:sz w:val="20"/>
      <w:szCs w:val="20"/>
    </w:rPr>
  </w:style>
  <w:style w:type="numbering" w:customStyle="1" w:styleId="CurrentList9">
    <w:name w:val="Current List9"/>
    <w:uiPriority w:val="99"/>
    <w:rsid w:val="009B13EE"/>
    <w:pPr>
      <w:numPr>
        <w:numId w:val="11"/>
      </w:numPr>
    </w:pPr>
  </w:style>
  <w:style w:type="numbering" w:customStyle="1" w:styleId="CurrentList10">
    <w:name w:val="Current List10"/>
    <w:uiPriority w:val="99"/>
    <w:rsid w:val="009B13EE"/>
    <w:pPr>
      <w:numPr>
        <w:numId w:val="12"/>
      </w:numPr>
    </w:pPr>
  </w:style>
  <w:style w:type="numbering" w:customStyle="1" w:styleId="CurrentList11">
    <w:name w:val="Current List11"/>
    <w:uiPriority w:val="99"/>
    <w:rsid w:val="009B13EE"/>
    <w:pPr>
      <w:numPr>
        <w:numId w:val="3"/>
      </w:numPr>
    </w:pPr>
  </w:style>
  <w:style w:type="paragraph" w:styleId="NormalWeb">
    <w:name w:val="Normal (Web)"/>
    <w:basedOn w:val="Normal"/>
    <w:uiPriority w:val="99"/>
    <w:semiHidden/>
    <w:unhideWhenUsed/>
    <w:rsid w:val="009B13EE"/>
    <w:pPr>
      <w:spacing w:before="100" w:beforeAutospacing="1" w:after="100" w:afterAutospacing="1"/>
    </w:pPr>
    <w:rPr>
      <w:rFonts w:ascii="Times New Roman" w:eastAsia="Times New Roman" w:hAnsi="Times New Roman"/>
      <w:lang w:eastAsia="en-GB"/>
    </w:rPr>
  </w:style>
  <w:style w:type="paragraph" w:customStyle="1" w:styleId="Lineundertext">
    <w:name w:val="Line under text"/>
    <w:basedOn w:val="BodyText1"/>
    <w:qFormat/>
    <w:rsid w:val="009B13EE"/>
    <w:rPr>
      <w:color w:val="0E2841" w:themeColor="text2"/>
    </w:rPr>
  </w:style>
  <w:style w:type="paragraph" w:customStyle="1" w:styleId="Breakoutquote">
    <w:name w:val="Breakout quote"/>
    <w:basedOn w:val="Normal"/>
    <w:qFormat/>
    <w:rsid w:val="009B13EE"/>
    <w:pPr>
      <w:spacing w:after="420"/>
      <w:ind w:left="720" w:hanging="720"/>
    </w:pPr>
    <w:rPr>
      <w:b/>
      <w:bCs/>
      <w:sz w:val="70"/>
      <w:szCs w:val="70"/>
    </w:rPr>
  </w:style>
  <w:style w:type="paragraph" w:customStyle="1" w:styleId="Breakoutquotereference">
    <w:name w:val="Breakout quote reference"/>
    <w:basedOn w:val="Normal"/>
    <w:qFormat/>
    <w:rsid w:val="009B13EE"/>
    <w:pPr>
      <w:ind w:left="720"/>
    </w:pPr>
    <w:rPr>
      <w:b/>
      <w:bCs/>
      <w:sz w:val="20"/>
      <w:szCs w:val="20"/>
    </w:rPr>
  </w:style>
  <w:style w:type="paragraph" w:customStyle="1" w:styleId="CoverHeading">
    <w:name w:val="Cover Heading"/>
    <w:basedOn w:val="Normal"/>
    <w:qFormat/>
    <w:rsid w:val="009B13EE"/>
    <w:pPr>
      <w:spacing w:after="760" w:line="1040" w:lineRule="exact"/>
      <w:ind w:left="113"/>
    </w:pPr>
    <w:rPr>
      <w:b/>
      <w:bCs/>
      <w:sz w:val="100"/>
      <w:szCs w:val="100"/>
    </w:rPr>
  </w:style>
  <w:style w:type="paragraph" w:customStyle="1" w:styleId="CoverSubhead">
    <w:name w:val="Cover Subhead"/>
    <w:basedOn w:val="Normal"/>
    <w:qFormat/>
    <w:rsid w:val="009B13EE"/>
    <w:pPr>
      <w:spacing w:line="440" w:lineRule="exact"/>
    </w:pPr>
    <w:rPr>
      <w:b/>
      <w:bCs/>
      <w:sz w:val="36"/>
      <w:szCs w:val="36"/>
    </w:rPr>
  </w:style>
  <w:style w:type="paragraph" w:styleId="Revision">
    <w:name w:val="Revision"/>
    <w:hidden/>
    <w:uiPriority w:val="99"/>
    <w:semiHidden/>
    <w:rsid w:val="009B13EE"/>
    <w:pPr>
      <w:spacing w:after="0" w:line="240" w:lineRule="auto"/>
    </w:pPr>
    <w:rPr>
      <w:lang w:val="en-AU"/>
    </w:rPr>
  </w:style>
  <w:style w:type="paragraph" w:styleId="TOC1">
    <w:name w:val="toc 1"/>
    <w:basedOn w:val="Normal"/>
    <w:next w:val="Normal"/>
    <w:autoRedefine/>
    <w:uiPriority w:val="39"/>
    <w:unhideWhenUsed/>
    <w:rsid w:val="009B13EE"/>
    <w:pPr>
      <w:spacing w:after="100"/>
    </w:pPr>
  </w:style>
  <w:style w:type="paragraph" w:styleId="TableofFigures">
    <w:name w:val="table of figures"/>
    <w:basedOn w:val="Normal"/>
    <w:next w:val="Normal"/>
    <w:uiPriority w:val="99"/>
    <w:unhideWhenUsed/>
    <w:rsid w:val="009B13EE"/>
  </w:style>
  <w:style w:type="table" w:customStyle="1" w:styleId="Goldfinchtable">
    <w:name w:val="Goldfinch table"/>
    <w:basedOn w:val="TableNormal"/>
    <w:uiPriority w:val="99"/>
    <w:rsid w:val="009B13EE"/>
    <w:pPr>
      <w:spacing w:after="0" w:line="240" w:lineRule="auto"/>
    </w:pPr>
    <w:rPr>
      <w:rFonts w:eastAsiaTheme="minorEastAsia"/>
      <w:lang w:val="en-AU"/>
    </w:rPr>
    <w:tblPr>
      <w:tblBorders>
        <w:insideH w:val="single" w:sz="4" w:space="0" w:color="45B0E1" w:themeColor="accent1" w:themeTint="99"/>
      </w:tblBorders>
    </w:tblPr>
    <w:tblStylePr w:type="firstRow">
      <w:tblPr/>
      <w:tcPr>
        <w:tcBorders>
          <w:bottom w:val="single" w:sz="18" w:space="0" w:color="45B0E1" w:themeColor="accent1" w:themeTint="99"/>
        </w:tcBorders>
      </w:tcPr>
    </w:tblStylePr>
  </w:style>
  <w:style w:type="paragraph" w:customStyle="1" w:styleId="Heading1-TOC">
    <w:name w:val="Heading 1 - TOC"/>
    <w:basedOn w:val="Heading1"/>
    <w:qFormat/>
    <w:rsid w:val="009B13EE"/>
    <w:pPr>
      <w:keepNext w:val="0"/>
      <w:keepLines w:val="0"/>
      <w:spacing w:before="0" w:after="500" w:line="600" w:lineRule="exact"/>
    </w:pPr>
    <w:rPr>
      <w:rFonts w:asciiTheme="minorHAnsi" w:eastAsia="Times New Roman" w:hAnsiTheme="minorHAnsi" w:cstheme="minorBidi"/>
      <w:b/>
      <w:color w:val="auto"/>
      <w:sz w:val="50"/>
      <w:szCs w:val="32"/>
    </w:rPr>
  </w:style>
  <w:style w:type="paragraph" w:styleId="TOC2">
    <w:name w:val="toc 2"/>
    <w:basedOn w:val="Normal"/>
    <w:next w:val="Normal"/>
    <w:autoRedefine/>
    <w:uiPriority w:val="39"/>
    <w:unhideWhenUsed/>
    <w:rsid w:val="009B13EE"/>
    <w:pPr>
      <w:spacing w:after="100"/>
      <w:ind w:left="240"/>
    </w:pPr>
  </w:style>
  <w:style w:type="paragraph" w:styleId="TOC3">
    <w:name w:val="toc 3"/>
    <w:basedOn w:val="Normal"/>
    <w:next w:val="Normal"/>
    <w:autoRedefine/>
    <w:uiPriority w:val="39"/>
    <w:unhideWhenUsed/>
    <w:rsid w:val="009B13EE"/>
    <w:pPr>
      <w:spacing w:after="100"/>
      <w:ind w:left="480"/>
    </w:pPr>
  </w:style>
  <w:style w:type="table" w:styleId="TableGridLight">
    <w:name w:val="Grid Table Light"/>
    <w:basedOn w:val="TableNormal"/>
    <w:uiPriority w:val="40"/>
    <w:rsid w:val="009B13EE"/>
    <w:pPr>
      <w:spacing w:after="0" w:line="240" w:lineRule="auto"/>
    </w:pPr>
    <w:rPr>
      <w:sz w:val="22"/>
      <w:szCs w:val="22"/>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ctionintrotext">
    <w:name w:val="Section intro text"/>
    <w:basedOn w:val="Normal"/>
    <w:qFormat/>
    <w:rsid w:val="009B13EE"/>
    <w:rPr>
      <w:sz w:val="28"/>
      <w:szCs w:val="28"/>
    </w:rPr>
  </w:style>
  <w:style w:type="paragraph" w:customStyle="1" w:styleId="Boxheading">
    <w:name w:val="Box heading"/>
    <w:basedOn w:val="Researchtext"/>
    <w:qFormat/>
    <w:rsid w:val="009B13EE"/>
    <w:pPr>
      <w:spacing w:before="120"/>
    </w:pPr>
    <w:rPr>
      <w:b/>
      <w:bCs/>
    </w:rPr>
  </w:style>
  <w:style w:type="paragraph" w:customStyle="1" w:styleId="Pa7">
    <w:name w:val="Pa7"/>
    <w:basedOn w:val="Normal"/>
    <w:next w:val="Normal"/>
    <w:uiPriority w:val="99"/>
    <w:rsid w:val="00DF663C"/>
    <w:pPr>
      <w:autoSpaceDE w:val="0"/>
      <w:autoSpaceDN w:val="0"/>
      <w:adjustRightInd w:val="0"/>
      <w:spacing w:after="0" w:line="301" w:lineRule="atLeast"/>
    </w:pPr>
    <w:rPr>
      <w:rFonts w:ascii="Degular Semibold" w:hAnsi="Degular Semibold"/>
      <w:kern w:val="0"/>
    </w:rPr>
  </w:style>
  <w:style w:type="paragraph" w:customStyle="1" w:styleId="Pa5">
    <w:name w:val="Pa5"/>
    <w:basedOn w:val="Normal"/>
    <w:next w:val="Normal"/>
    <w:uiPriority w:val="99"/>
    <w:rsid w:val="00DF663C"/>
    <w:pPr>
      <w:autoSpaceDE w:val="0"/>
      <w:autoSpaceDN w:val="0"/>
      <w:adjustRightInd w:val="0"/>
      <w:spacing w:after="0" w:line="211" w:lineRule="atLeast"/>
    </w:pPr>
    <w:rPr>
      <w:rFonts w:ascii="Degular Semibold" w:hAnsi="Degular Semibold"/>
      <w:kern w:val="0"/>
    </w:rPr>
  </w:style>
  <w:style w:type="character" w:customStyle="1" w:styleId="A8">
    <w:name w:val="A8"/>
    <w:uiPriority w:val="99"/>
    <w:rsid w:val="00DF663C"/>
    <w:rPr>
      <w:rFonts w:ascii="Indivisible" w:hAnsi="Indivisible" w:cs="Indivisible"/>
      <w:color w:val="000000"/>
    </w:rPr>
  </w:style>
  <w:style w:type="paragraph" w:customStyle="1" w:styleId="Default">
    <w:name w:val="Default"/>
    <w:rsid w:val="00A97149"/>
    <w:pPr>
      <w:autoSpaceDE w:val="0"/>
      <w:autoSpaceDN w:val="0"/>
      <w:adjustRightInd w:val="0"/>
      <w:spacing w:after="0" w:line="240" w:lineRule="auto"/>
    </w:pPr>
    <w:rPr>
      <w:rFonts w:ascii="Degular Semibold" w:hAnsi="Degular Semibold" w:cs="Degular Semibold"/>
      <w:color w:val="000000"/>
      <w:kern w:val="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a.org.au/research/the-case-for-inclusionwork-2025-2026" TargetMode="External"/><Relationship Id="rId5" Type="http://schemas.openxmlformats.org/officeDocument/2006/relationships/numbering" Target="numbering.xml"/><Relationship Id="rId15" Type="http://schemas.openxmlformats.org/officeDocument/2006/relationships/chart" Target="charts/chart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_rels/endnotes.xml.rels><?xml version="1.0" encoding="UTF-8" standalone="yes"?>
<Relationships xmlns="http://schemas.openxmlformats.org/package/2006/relationships"><Relationship Id="rId1" Type="http://schemas.openxmlformats.org/officeDocument/2006/relationships/hyperlink" Target="https://www.abs.gov.au/statistics/health/disability/disability-ageing-and-carers-australia-summary-findings/latest-release"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Sheet1!$B$1</c:f>
              <c:strCache>
                <c:ptCount val="1"/>
                <c:pt idx="0">
                  <c:v>Non-inclusive (scored on average less than 3 out of 5)</c:v>
                </c:pt>
              </c:strCache>
            </c:strRef>
          </c:tx>
          <c:spPr>
            <a:pattFill prst="ltVert">
              <a:fgClr>
                <a:srgbClr val="081749"/>
              </a:fgClr>
              <a:bgClr>
                <a:srgbClr val="FF8E3B"/>
              </a:bgClr>
            </a:pattFill>
            <a:ln>
              <a:solidFill>
                <a:srgbClr val="081749"/>
              </a:solidFill>
            </a:ln>
            <a:effectLst/>
          </c:spPr>
          <c:invertIfNegative val="0"/>
          <c:dPt>
            <c:idx val="6"/>
            <c:invertIfNegative val="0"/>
            <c:bubble3D val="0"/>
            <c:spPr>
              <a:pattFill prst="ltVert">
                <a:fgClr>
                  <a:srgbClr val="081749"/>
                </a:fgClr>
                <a:bgClr>
                  <a:srgbClr val="FF8E3B"/>
                </a:bgClr>
              </a:pattFill>
              <a:ln>
                <a:solidFill>
                  <a:srgbClr val="081749"/>
                </a:solidFill>
              </a:ln>
              <a:effectLst/>
            </c:spPr>
            <c:extLst>
              <c:ext xmlns:c16="http://schemas.microsoft.com/office/drawing/2014/chart" uri="{C3380CC4-5D6E-409C-BE32-E72D297353CC}">
                <c16:uniqueId val="{00000001-4A19-46AA-BD70-5BE34A6D903B}"/>
              </c:ext>
            </c:extLst>
          </c:dPt>
          <c:dLbls>
            <c:dLbl>
              <c:idx val="0"/>
              <c:layout>
                <c:manualLayout>
                  <c:x val="-2.4553571428571428E-2"/>
                  <c:y val="-0.1243781094527363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B89-477D-B209-17C11D9F02DA}"/>
                </c:ext>
              </c:extLst>
            </c:dLbl>
            <c:dLbl>
              <c:idx val="1"/>
              <c:layout>
                <c:manualLayout>
                  <c:x val="6.6964285714285711E-3"/>
                  <c:y val="-0.10737413701490935"/>
                </c:manualLayout>
              </c:layout>
              <c:spPr>
                <a:noFill/>
                <a:ln>
                  <a:noFill/>
                </a:ln>
                <a:effectLst/>
              </c:spPr>
              <c:txPr>
                <a:bodyPr rot="0" spcFirstLastPara="1" vertOverflow="ellipsis" vert="horz" wrap="square" lIns="38100" tIns="19050" rIns="38100" bIns="19050" anchor="ctr" anchorCtr="1">
                  <a:noAutofit/>
                </a:bodyPr>
                <a:lstStyle/>
                <a:p>
                  <a:pPr>
                    <a:defRPr sz="1197" b="0" i="0" u="none" strike="noStrike" kern="1200" baseline="0">
                      <a:solidFill>
                        <a:sysClr val="windowText" lastClr="000000"/>
                      </a:solidFill>
                      <a:latin typeface="+mn-lt"/>
                      <a:ea typeface="+mn-ea"/>
                      <a:cs typeface="Arial" panose="020B0604020202020204" pitchFamily="3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6.401785714285714E-2"/>
                      <c:h val="5.9299318128379956E-2"/>
                    </c:manualLayout>
                  </c15:layout>
                </c:ext>
                <c:ext xmlns:c16="http://schemas.microsoft.com/office/drawing/2014/chart" uri="{C3380CC4-5D6E-409C-BE32-E72D297353CC}">
                  <c16:uniqueId val="{00000006-EB89-477D-B209-17C11D9F02DA}"/>
                </c:ext>
              </c:extLst>
            </c:dLbl>
            <c:dLbl>
              <c:idx val="2"/>
              <c:layout>
                <c:manualLayout>
                  <c:x val="4.464285714285714E-3"/>
                  <c:y val="-0.1034563837291323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5DC-41F7-A810-87B2B5B5EDF9}"/>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mn-lt"/>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Team</c:v>
                </c:pt>
                <c:pt idx="1">
                  <c:v>Organisational Climate</c:v>
                </c:pt>
                <c:pt idx="2">
                  <c:v>Manager</c:v>
                </c:pt>
              </c:strCache>
            </c:strRef>
          </c:cat>
          <c:val>
            <c:numRef>
              <c:f>Sheet1!$B$2:$B$4</c:f>
              <c:numCache>
                <c:formatCode>0%</c:formatCode>
                <c:ptCount val="3"/>
                <c:pt idx="0">
                  <c:v>0.10199999999999999</c:v>
                </c:pt>
                <c:pt idx="1">
                  <c:v>0.153</c:v>
                </c:pt>
                <c:pt idx="2">
                  <c:v>0.17100000000000001</c:v>
                </c:pt>
              </c:numCache>
            </c:numRef>
          </c:val>
          <c:extLst>
            <c:ext xmlns:c16="http://schemas.microsoft.com/office/drawing/2014/chart" uri="{C3380CC4-5D6E-409C-BE32-E72D297353CC}">
              <c16:uniqueId val="{00000002-4A19-46AA-BD70-5BE34A6D903B}"/>
            </c:ext>
          </c:extLst>
        </c:ser>
        <c:ser>
          <c:idx val="1"/>
          <c:order val="1"/>
          <c:tx>
            <c:strRef>
              <c:f>Sheet1!$C$1</c:f>
              <c:strCache>
                <c:ptCount val="1"/>
                <c:pt idx="0">
                  <c:v>Somewhat inclusive (scored on average between 3 and 4)</c:v>
                </c:pt>
              </c:strCache>
            </c:strRef>
          </c:tx>
          <c:spPr>
            <a:pattFill prst="pct20">
              <a:fgClr>
                <a:srgbClr val="081749"/>
              </a:fgClr>
              <a:bgClr>
                <a:srgbClr val="F3DE51"/>
              </a:bgClr>
            </a:pattFill>
            <a:ln>
              <a:solidFill>
                <a:srgbClr val="081749"/>
              </a:solidFill>
            </a:ln>
            <a:effectLst/>
          </c:spPr>
          <c:invertIfNegative val="0"/>
          <c:dPt>
            <c:idx val="6"/>
            <c:invertIfNegative val="0"/>
            <c:bubble3D val="0"/>
            <c:spPr>
              <a:pattFill prst="pct20">
                <a:fgClr>
                  <a:srgbClr val="081749"/>
                </a:fgClr>
                <a:bgClr>
                  <a:srgbClr val="F3DE51"/>
                </a:bgClr>
              </a:pattFill>
              <a:ln>
                <a:solidFill>
                  <a:srgbClr val="081749"/>
                </a:solidFill>
              </a:ln>
              <a:effectLst/>
            </c:spPr>
            <c:extLst>
              <c:ext xmlns:c16="http://schemas.microsoft.com/office/drawing/2014/chart" uri="{C3380CC4-5D6E-409C-BE32-E72D297353CC}">
                <c16:uniqueId val="{00000004-4A19-46AA-BD70-5BE34A6D903B}"/>
              </c:ext>
            </c:extLst>
          </c:dPt>
          <c:dLbls>
            <c:dLbl>
              <c:idx val="0"/>
              <c:layout>
                <c:manualLayout>
                  <c:x val="-2.4553571428571428E-2"/>
                  <c:y val="-0.1243781094527363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B89-477D-B209-17C11D9F02DA}"/>
                </c:ext>
              </c:extLst>
            </c:dLbl>
            <c:dLbl>
              <c:idx val="1"/>
              <c:layout>
                <c:manualLayout>
                  <c:x val="2.0089285714285716E-2"/>
                  <c:y val="-8.62124188391334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B89-477D-B209-17C11D9F02DA}"/>
                </c:ext>
              </c:extLst>
            </c:dLbl>
            <c:dLbl>
              <c:idx val="2"/>
              <c:layout>
                <c:manualLayout>
                  <c:x val="0"/>
                  <c:y val="-0.1034563837291323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5DC-41F7-A810-87B2B5B5EDF9}"/>
                </c:ext>
              </c:extLst>
            </c:dLbl>
            <c:spPr>
              <a:noFill/>
              <a:ln>
                <a:noFill/>
              </a:ln>
              <a:effectLst>
                <a:outerShdw blurRad="50800" dist="50800" dir="5400000" algn="ctr" rotWithShape="0">
                  <a:sysClr val="window" lastClr="FFFFFF"/>
                </a:outerShdw>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mn-lt"/>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Team</c:v>
                </c:pt>
                <c:pt idx="1">
                  <c:v>Organisational Climate</c:v>
                </c:pt>
                <c:pt idx="2">
                  <c:v>Manager</c:v>
                </c:pt>
              </c:strCache>
            </c:strRef>
          </c:cat>
          <c:val>
            <c:numRef>
              <c:f>Sheet1!$C$2:$C$4</c:f>
              <c:numCache>
                <c:formatCode>0%</c:formatCode>
                <c:ptCount val="3"/>
                <c:pt idx="0">
                  <c:v>0.33700000000000002</c:v>
                </c:pt>
                <c:pt idx="1">
                  <c:v>0.25900000000000001</c:v>
                </c:pt>
                <c:pt idx="2">
                  <c:v>0.48199999999999998</c:v>
                </c:pt>
              </c:numCache>
            </c:numRef>
          </c:val>
          <c:extLst>
            <c:ext xmlns:c16="http://schemas.microsoft.com/office/drawing/2014/chart" uri="{C3380CC4-5D6E-409C-BE32-E72D297353CC}">
              <c16:uniqueId val="{00000005-4A19-46AA-BD70-5BE34A6D903B}"/>
            </c:ext>
          </c:extLst>
        </c:ser>
        <c:ser>
          <c:idx val="2"/>
          <c:order val="2"/>
          <c:tx>
            <c:strRef>
              <c:f>Sheet1!$D$1</c:f>
              <c:strCache>
                <c:ptCount val="1"/>
                <c:pt idx="0">
                  <c:v>Inclusive (scored on average 4 or more)</c:v>
                </c:pt>
              </c:strCache>
            </c:strRef>
          </c:tx>
          <c:spPr>
            <a:pattFill prst="lgGrid">
              <a:fgClr>
                <a:srgbClr val="081749"/>
              </a:fgClr>
              <a:bgClr>
                <a:srgbClr val="C0A8FF"/>
              </a:bgClr>
            </a:pattFill>
            <a:ln>
              <a:solidFill>
                <a:srgbClr val="081749"/>
              </a:solidFill>
            </a:ln>
            <a:effectLst/>
          </c:spPr>
          <c:invertIfNegative val="0"/>
          <c:dPt>
            <c:idx val="6"/>
            <c:invertIfNegative val="0"/>
            <c:bubble3D val="0"/>
            <c:spPr>
              <a:pattFill prst="lgGrid">
                <a:fgClr>
                  <a:srgbClr val="081749"/>
                </a:fgClr>
                <a:bgClr>
                  <a:srgbClr val="C0A8FF"/>
                </a:bgClr>
              </a:pattFill>
              <a:ln>
                <a:solidFill>
                  <a:srgbClr val="081749"/>
                </a:solidFill>
              </a:ln>
              <a:effectLst/>
            </c:spPr>
            <c:extLst>
              <c:ext xmlns:c16="http://schemas.microsoft.com/office/drawing/2014/chart" uri="{C3380CC4-5D6E-409C-BE32-E72D297353CC}">
                <c16:uniqueId val="{00000007-4A19-46AA-BD70-5BE34A6D903B}"/>
              </c:ext>
            </c:extLst>
          </c:dPt>
          <c:dLbls>
            <c:dLbl>
              <c:idx val="0"/>
              <c:layout>
                <c:manualLayout>
                  <c:x val="-4.0178571428571508E-2"/>
                  <c:y val="-0.10945273631840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B89-477D-B209-17C11D9F02DA}"/>
                </c:ext>
              </c:extLst>
            </c:dLbl>
            <c:dLbl>
              <c:idx val="1"/>
              <c:layout>
                <c:manualLayout>
                  <c:x val="2.232142857142857E-3"/>
                  <c:y val="-8.178238242204205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B89-477D-B209-17C11D9F02DA}"/>
                </c:ext>
              </c:extLst>
            </c:dLbl>
            <c:dLbl>
              <c:idx val="2"/>
              <c:layout>
                <c:manualLayout>
                  <c:x val="-4.464285714285714E-3"/>
                  <c:y val="-0.1034563837291323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5DC-41F7-A810-87B2B5B5EDF9}"/>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mn-lt"/>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Team</c:v>
                </c:pt>
                <c:pt idx="1">
                  <c:v>Organisational Climate</c:v>
                </c:pt>
                <c:pt idx="2">
                  <c:v>Manager</c:v>
                </c:pt>
              </c:strCache>
            </c:strRef>
          </c:cat>
          <c:val>
            <c:numRef>
              <c:f>Sheet1!$D$2:$D$4</c:f>
              <c:numCache>
                <c:formatCode>0%</c:formatCode>
                <c:ptCount val="3"/>
                <c:pt idx="0">
                  <c:v>0.56100000000000005</c:v>
                </c:pt>
                <c:pt idx="1">
                  <c:v>0.58799999999999997</c:v>
                </c:pt>
                <c:pt idx="2">
                  <c:v>0.34699999999999998</c:v>
                </c:pt>
              </c:numCache>
            </c:numRef>
          </c:val>
          <c:extLst>
            <c:ext xmlns:c16="http://schemas.microsoft.com/office/drawing/2014/chart" uri="{C3380CC4-5D6E-409C-BE32-E72D297353CC}">
              <c16:uniqueId val="{00000008-4A19-46AA-BD70-5BE34A6D903B}"/>
            </c:ext>
          </c:extLst>
        </c:ser>
        <c:dLbls>
          <c:dLblPos val="ctr"/>
          <c:showLegendKey val="0"/>
          <c:showVal val="1"/>
          <c:showCatName val="0"/>
          <c:showSerName val="0"/>
          <c:showPercent val="0"/>
          <c:showBubbleSize val="0"/>
        </c:dLbls>
        <c:gapWidth val="219"/>
        <c:overlap val="100"/>
        <c:axId val="1349259216"/>
        <c:axId val="1349258736"/>
      </c:barChart>
      <c:catAx>
        <c:axId val="1349259216"/>
        <c:scaling>
          <c:orientation val="minMax"/>
        </c:scaling>
        <c:delete val="0"/>
        <c:axPos val="l"/>
        <c:numFmt formatCode="General" sourceLinked="1"/>
        <c:majorTickMark val="none"/>
        <c:minorTickMark val="none"/>
        <c:tickLblPos val="nextTo"/>
        <c:spPr>
          <a:noFill/>
          <a:ln w="9525" cap="flat" cmpd="sng" algn="ctr">
            <a:solidFill>
              <a:srgbClr val="081749"/>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Tahoma" panose="020B0604030504040204" pitchFamily="34" charset="0"/>
                <a:cs typeface="Arial" panose="020B0604020202020204" pitchFamily="34" charset="0"/>
              </a:defRPr>
            </a:pPr>
            <a:endParaRPr lang="en-US"/>
          </a:p>
        </c:txPr>
        <c:crossAx val="1349258736"/>
        <c:crosses val="autoZero"/>
        <c:auto val="1"/>
        <c:lblAlgn val="ctr"/>
        <c:lblOffset val="100"/>
        <c:noMultiLvlLbl val="0"/>
      </c:catAx>
      <c:valAx>
        <c:axId val="1349258736"/>
        <c:scaling>
          <c:orientation val="minMax"/>
        </c:scaling>
        <c:delete val="1"/>
        <c:axPos val="b"/>
        <c:majorGridlines>
          <c:spPr>
            <a:ln w="9525" cap="flat" cmpd="sng" algn="ctr">
              <a:solidFill>
                <a:schemeClr val="accent2"/>
              </a:solidFill>
              <a:round/>
            </a:ln>
            <a:effectLst/>
          </c:spPr>
        </c:majorGridlines>
        <c:numFmt formatCode="0%" sourceLinked="1"/>
        <c:majorTickMark val="none"/>
        <c:minorTickMark val="none"/>
        <c:tickLblPos val="nextTo"/>
        <c:crossAx val="1349259216"/>
        <c:crosses val="autoZero"/>
        <c:crossBetween val="between"/>
      </c:valAx>
      <c:spPr>
        <a:noFill/>
        <a:ln w="25400">
          <a:noFill/>
        </a:ln>
        <a:effectLst/>
      </c:spPr>
    </c:plotArea>
    <c:legend>
      <c:legendPos val="b"/>
      <c:legendEntry>
        <c:idx val="1"/>
        <c:txPr>
          <a:bodyPr rot="0" spcFirstLastPara="1" vertOverflow="ellipsis" vert="horz" wrap="square" anchor="ctr" anchorCtr="1"/>
          <a:lstStyle/>
          <a:p>
            <a:pPr>
              <a:defRPr sz="1200" b="0" i="0" u="none" strike="noStrike" kern="1200" baseline="0">
                <a:solidFill>
                  <a:sysClr val="windowText" lastClr="000000"/>
                </a:solidFill>
                <a:latin typeface="+mn-lt"/>
                <a:ea typeface="Tahoma" panose="020B0604030504040204" pitchFamily="34" charset="0"/>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Tahoma" panose="020B0604030504040204" pitchFamily="34" charset="0"/>
              <a:cs typeface="Arial" panose="020B0604020202020204" pitchFamily="34" charset="0"/>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2023</c:v>
                </c:pt>
              </c:strCache>
            </c:strRef>
          </c:tx>
          <c:spPr>
            <a:pattFill prst="ltVert">
              <a:fgClr>
                <a:srgbClr val="081749"/>
              </a:fgClr>
              <a:bgClr>
                <a:srgbClr val="FF8E3B"/>
              </a:bgClr>
            </a:pattFill>
            <a:ln>
              <a:solidFill>
                <a:srgbClr val="081749"/>
              </a:solidFill>
            </a:ln>
            <a:effectLst/>
          </c:spPr>
          <c:invertIfNegative val="0"/>
          <c:dPt>
            <c:idx val="6"/>
            <c:invertIfNegative val="0"/>
            <c:bubble3D val="0"/>
            <c:spPr>
              <a:pattFill prst="ltVert">
                <a:fgClr>
                  <a:srgbClr val="081749"/>
                </a:fgClr>
                <a:bgClr>
                  <a:srgbClr val="FF8E3B"/>
                </a:bgClr>
              </a:pattFill>
              <a:ln>
                <a:solidFill>
                  <a:srgbClr val="081749"/>
                </a:solidFill>
              </a:ln>
              <a:effectLst/>
            </c:spPr>
            <c:extLst>
              <c:ext xmlns:c16="http://schemas.microsoft.com/office/drawing/2014/chart" uri="{C3380CC4-5D6E-409C-BE32-E72D297353CC}">
                <c16:uniqueId val="{00000006-CD4B-458F-80CE-0D985BFF9889}"/>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Inclusive Teams</c:v>
                </c:pt>
                <c:pt idx="1">
                  <c:v>Non-Inclusive Teams</c:v>
                </c:pt>
                <c:pt idx="2">
                  <c:v>Inclusive Organisational Climate </c:v>
                </c:pt>
                <c:pt idx="3">
                  <c:v>Non-Inclusive Organisational Climate </c:v>
                </c:pt>
              </c:strCache>
            </c:strRef>
          </c:cat>
          <c:val>
            <c:numRef>
              <c:f>Sheet1!$B$2:$B$5</c:f>
              <c:numCache>
                <c:formatCode>0%</c:formatCode>
                <c:ptCount val="4"/>
                <c:pt idx="0">
                  <c:v>0.46200000000000002</c:v>
                </c:pt>
                <c:pt idx="1">
                  <c:v>0.186</c:v>
                </c:pt>
                <c:pt idx="2">
                  <c:v>0.52</c:v>
                </c:pt>
                <c:pt idx="3">
                  <c:v>0.217</c:v>
                </c:pt>
              </c:numCache>
            </c:numRef>
          </c:val>
          <c:extLst>
            <c:ext xmlns:c16="http://schemas.microsoft.com/office/drawing/2014/chart" uri="{C3380CC4-5D6E-409C-BE32-E72D297353CC}">
              <c16:uniqueId val="{00000000-CD4B-458F-80CE-0D985BFF9889}"/>
            </c:ext>
          </c:extLst>
        </c:ser>
        <c:ser>
          <c:idx val="1"/>
          <c:order val="1"/>
          <c:tx>
            <c:strRef>
              <c:f>Sheet1!$C$1</c:f>
              <c:strCache>
                <c:ptCount val="1"/>
                <c:pt idx="0">
                  <c:v>2025</c:v>
                </c:pt>
              </c:strCache>
            </c:strRef>
          </c:tx>
          <c:spPr>
            <a:pattFill prst="pct20">
              <a:fgClr>
                <a:srgbClr val="081749"/>
              </a:fgClr>
              <a:bgClr>
                <a:srgbClr val="F3DE51"/>
              </a:bgClr>
            </a:pattFill>
            <a:ln>
              <a:solidFill>
                <a:srgbClr val="081749"/>
              </a:solidFill>
            </a:ln>
            <a:effectLst/>
          </c:spPr>
          <c:invertIfNegative val="0"/>
          <c:dPt>
            <c:idx val="6"/>
            <c:invertIfNegative val="0"/>
            <c:bubble3D val="0"/>
            <c:spPr>
              <a:pattFill prst="pct20">
                <a:fgClr>
                  <a:srgbClr val="081749"/>
                </a:fgClr>
                <a:bgClr>
                  <a:srgbClr val="F3DE51"/>
                </a:bgClr>
              </a:pattFill>
              <a:ln>
                <a:solidFill>
                  <a:srgbClr val="081749"/>
                </a:solidFill>
              </a:ln>
              <a:effectLst/>
            </c:spPr>
            <c:extLst>
              <c:ext xmlns:c16="http://schemas.microsoft.com/office/drawing/2014/chart" uri="{C3380CC4-5D6E-409C-BE32-E72D297353CC}">
                <c16:uniqueId val="{00000007-CD4B-458F-80CE-0D985BFF9889}"/>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Inclusive Teams</c:v>
                </c:pt>
                <c:pt idx="1">
                  <c:v>Non-Inclusive Teams</c:v>
                </c:pt>
                <c:pt idx="2">
                  <c:v>Inclusive Organisational Climate </c:v>
                </c:pt>
                <c:pt idx="3">
                  <c:v>Non-Inclusive Organisational Climate </c:v>
                </c:pt>
              </c:strCache>
            </c:strRef>
          </c:cat>
          <c:val>
            <c:numRef>
              <c:f>Sheet1!$C$2:$C$5</c:f>
              <c:numCache>
                <c:formatCode>0%</c:formatCode>
                <c:ptCount val="4"/>
                <c:pt idx="0">
                  <c:v>0.56100000000000005</c:v>
                </c:pt>
                <c:pt idx="1">
                  <c:v>0.10199999999999999</c:v>
                </c:pt>
                <c:pt idx="2">
                  <c:v>0.58799999999999997</c:v>
                </c:pt>
                <c:pt idx="3">
                  <c:v>0.153</c:v>
                </c:pt>
              </c:numCache>
            </c:numRef>
          </c:val>
          <c:extLst>
            <c:ext xmlns:c16="http://schemas.microsoft.com/office/drawing/2014/chart" uri="{C3380CC4-5D6E-409C-BE32-E72D297353CC}">
              <c16:uniqueId val="{00000001-CD4B-458F-80CE-0D985BFF9889}"/>
            </c:ext>
          </c:extLst>
        </c:ser>
        <c:dLbls>
          <c:dLblPos val="outEnd"/>
          <c:showLegendKey val="0"/>
          <c:showVal val="1"/>
          <c:showCatName val="0"/>
          <c:showSerName val="0"/>
          <c:showPercent val="0"/>
          <c:showBubbleSize val="0"/>
        </c:dLbls>
        <c:gapWidth val="75"/>
        <c:overlap val="-25"/>
        <c:axId val="1349259216"/>
        <c:axId val="1349258736"/>
      </c:barChart>
      <c:catAx>
        <c:axId val="1349259216"/>
        <c:scaling>
          <c:orientation val="minMax"/>
        </c:scaling>
        <c:delete val="0"/>
        <c:axPos val="l"/>
        <c:majorGridlines>
          <c:spPr>
            <a:ln w="9525" cap="flat" cmpd="sng" algn="ctr">
              <a:solidFill>
                <a:srgbClr val="081749"/>
              </a:solidFill>
              <a:round/>
            </a:ln>
            <a:effectLst/>
          </c:spPr>
        </c:majorGridlines>
        <c:numFmt formatCode="General" sourceLinked="1"/>
        <c:majorTickMark val="none"/>
        <c:minorTickMark val="none"/>
        <c:tickLblPos val="nextTo"/>
        <c:spPr>
          <a:noFill/>
          <a:ln w="9525" cap="flat" cmpd="sng" algn="ctr">
            <a:solidFill>
              <a:srgbClr val="081749"/>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Tahoma" panose="020B0604030504040204" pitchFamily="34" charset="0"/>
                <a:cs typeface="Tahoma" panose="020B0604030504040204" pitchFamily="34" charset="0"/>
              </a:defRPr>
            </a:pPr>
            <a:endParaRPr lang="en-US"/>
          </a:p>
        </c:txPr>
        <c:crossAx val="1349258736"/>
        <c:crosses val="autoZero"/>
        <c:auto val="1"/>
        <c:lblAlgn val="ctr"/>
        <c:lblOffset val="100"/>
        <c:noMultiLvlLbl val="0"/>
      </c:catAx>
      <c:valAx>
        <c:axId val="1349258736"/>
        <c:scaling>
          <c:orientation val="minMax"/>
        </c:scaling>
        <c:delete val="0"/>
        <c:axPos val="b"/>
        <c:majorGridlines>
          <c:spPr>
            <a:ln w="9525" cap="flat" cmpd="sng" algn="ctr">
              <a:solidFill>
                <a:schemeClr val="accent2"/>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ahoma" panose="020B0604030504040204" pitchFamily="34" charset="0"/>
                <a:ea typeface="+mn-ea"/>
                <a:cs typeface="+mn-cs"/>
              </a:defRPr>
            </a:pPr>
            <a:endParaRPr lang="en-US"/>
          </a:p>
        </c:txPr>
        <c:crossAx val="1349259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 reporting discrimination and/or harassment in 2025</c:v>
                </c:pt>
              </c:strCache>
            </c:strRef>
          </c:tx>
          <c:spPr>
            <a:pattFill prst="ltVert">
              <a:fgClr>
                <a:srgbClr val="081749"/>
              </a:fgClr>
              <a:bgClr>
                <a:srgbClr val="FF8E3B"/>
              </a:bgClr>
            </a:pattFill>
            <a:ln>
              <a:solidFill>
                <a:srgbClr val="081749"/>
              </a:solidFill>
            </a:ln>
            <a:effectLst/>
          </c:spPr>
          <c:invertIfNegative val="0"/>
          <c:dPt>
            <c:idx val="6"/>
            <c:invertIfNegative val="0"/>
            <c:bubble3D val="0"/>
            <c:spPr>
              <a:pattFill prst="ltVert">
                <a:fgClr>
                  <a:srgbClr val="081749"/>
                </a:fgClr>
                <a:bgClr>
                  <a:srgbClr val="FF8E3B"/>
                </a:bgClr>
              </a:pattFill>
              <a:ln>
                <a:solidFill>
                  <a:srgbClr val="081749"/>
                </a:solidFill>
              </a:ln>
              <a:effectLst/>
            </c:spPr>
            <c:extLst>
              <c:ext xmlns:c16="http://schemas.microsoft.com/office/drawing/2014/chart" uri="{C3380CC4-5D6E-409C-BE32-E72D297353CC}">
                <c16:uniqueId val="{00000006-CD4B-458F-80CE-0D985BFF9889}"/>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Sheet1!$A$2:$A$20</c:f>
              <c:strCache>
                <c:ptCount val="19"/>
                <c:pt idx="0">
                  <c:v>Non-Christian religion</c:v>
                </c:pt>
                <c:pt idx="1">
                  <c:v>No religion</c:v>
                </c:pt>
                <c:pt idx="2">
                  <c:v>Christian religion</c:v>
                </c:pt>
                <c:pt idx="3">
                  <c:v>LGBTIQ+ workers</c:v>
                </c:pt>
                <c:pt idx="4">
                  <c:v>Non-LGBTIQ+ workers</c:v>
                </c:pt>
                <c:pt idx="5">
                  <c:v>Men</c:v>
                </c:pt>
                <c:pt idx="6">
                  <c:v>Women</c:v>
                </c:pt>
                <c:pt idx="7">
                  <c:v>Workers with disability</c:v>
                </c:pt>
                <c:pt idx="8">
                  <c:v>Workers without disability</c:v>
                </c:pt>
                <c:pt idx="9">
                  <c:v>Non-main English-speaking background only</c:v>
                </c:pt>
                <c:pt idx="10">
                  <c:v>Both main English-speaking and non-main English-speaking background</c:v>
                </c:pt>
                <c:pt idx="11">
                  <c:v>Main English-speaking background only</c:v>
                </c:pt>
                <c:pt idx="12">
                  <c:v>Workers with caring responsibilities</c:v>
                </c:pt>
                <c:pt idx="13">
                  <c:v>Workers without caring responsibilities</c:v>
                </c:pt>
                <c:pt idx="14">
                  <c:v>Younger workers (18-29)</c:v>
                </c:pt>
                <c:pt idx="15">
                  <c:v>Mid-career workers (30-54)</c:v>
                </c:pt>
                <c:pt idx="16">
                  <c:v>Older workers (55+)</c:v>
                </c:pt>
                <c:pt idx="17">
                  <c:v>Aboriginal and Torres Strait  Islander workers</c:v>
                </c:pt>
                <c:pt idx="18">
                  <c:v>Non-Indigenous workers</c:v>
                </c:pt>
              </c:strCache>
            </c:strRef>
          </c:cat>
          <c:val>
            <c:numRef>
              <c:f>Sheet1!$B$2:$B$20</c:f>
              <c:numCache>
                <c:formatCode>0.0%</c:formatCode>
                <c:ptCount val="19"/>
                <c:pt idx="0">
                  <c:v>0.30499999999999999</c:v>
                </c:pt>
                <c:pt idx="1">
                  <c:v>0.28100000000000003</c:v>
                </c:pt>
                <c:pt idx="2">
                  <c:v>0.27700000000000002</c:v>
                </c:pt>
                <c:pt idx="3">
                  <c:v>0.45500000000000002</c:v>
                </c:pt>
                <c:pt idx="4">
                  <c:v>0.26200000000000001</c:v>
                </c:pt>
                <c:pt idx="5">
                  <c:v>0.2863</c:v>
                </c:pt>
                <c:pt idx="6">
                  <c:v>0.27500000000000002</c:v>
                </c:pt>
                <c:pt idx="7">
                  <c:v>0.47399999999999998</c:v>
                </c:pt>
                <c:pt idx="8">
                  <c:v>0.253</c:v>
                </c:pt>
                <c:pt idx="9">
                  <c:v>0.35199999999999998</c:v>
                </c:pt>
                <c:pt idx="10">
                  <c:v>0.32500000000000001</c:v>
                </c:pt>
                <c:pt idx="11">
                  <c:v>0.23699999999999999</c:v>
                </c:pt>
                <c:pt idx="12">
                  <c:v>0.371</c:v>
                </c:pt>
                <c:pt idx="13">
                  <c:v>0.24199999999999999</c:v>
                </c:pt>
                <c:pt idx="14">
                  <c:v>0.39</c:v>
                </c:pt>
                <c:pt idx="15">
                  <c:v>0.27200000000000002</c:v>
                </c:pt>
                <c:pt idx="16">
                  <c:v>0.191</c:v>
                </c:pt>
                <c:pt idx="17">
                  <c:v>0.47099999999999997</c:v>
                </c:pt>
                <c:pt idx="18">
                  <c:v>0.24399999999999999</c:v>
                </c:pt>
              </c:numCache>
            </c:numRef>
          </c:val>
          <c:extLst>
            <c:ext xmlns:c16="http://schemas.microsoft.com/office/drawing/2014/chart" uri="{C3380CC4-5D6E-409C-BE32-E72D297353CC}">
              <c16:uniqueId val="{00000000-CD4B-458F-80CE-0D985BFF9889}"/>
            </c:ext>
          </c:extLst>
        </c:ser>
        <c:dLbls>
          <c:dLblPos val="outEnd"/>
          <c:showLegendKey val="0"/>
          <c:showVal val="1"/>
          <c:showCatName val="0"/>
          <c:showSerName val="0"/>
          <c:showPercent val="0"/>
          <c:showBubbleSize val="0"/>
        </c:dLbls>
        <c:gapWidth val="75"/>
        <c:overlap val="-25"/>
        <c:axId val="1349259216"/>
        <c:axId val="1349258736"/>
      </c:barChart>
      <c:catAx>
        <c:axId val="1349259216"/>
        <c:scaling>
          <c:orientation val="minMax"/>
        </c:scaling>
        <c:delete val="0"/>
        <c:axPos val="l"/>
        <c:majorGridlines>
          <c:spPr>
            <a:ln w="9525" cap="flat" cmpd="sng" algn="ctr">
              <a:solidFill>
                <a:srgbClr val="081749"/>
              </a:solidFill>
              <a:round/>
            </a:ln>
            <a:effectLst/>
          </c:spPr>
        </c:majorGridlines>
        <c:numFmt formatCode="General" sourceLinked="1"/>
        <c:majorTickMark val="none"/>
        <c:minorTickMark val="none"/>
        <c:tickLblPos val="nextTo"/>
        <c:spPr>
          <a:noFill/>
          <a:ln w="9525" cap="flat" cmpd="sng" algn="ctr">
            <a:solidFill>
              <a:srgbClr val="081749"/>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Tahoma" panose="020B0604030504040204" pitchFamily="34" charset="0"/>
                <a:cs typeface="Tahoma" panose="020B0604030504040204" pitchFamily="34" charset="0"/>
              </a:defRPr>
            </a:pPr>
            <a:endParaRPr lang="en-US"/>
          </a:p>
        </c:txPr>
        <c:crossAx val="1349258736"/>
        <c:crosses val="autoZero"/>
        <c:auto val="1"/>
        <c:lblAlgn val="ctr"/>
        <c:lblOffset val="100"/>
        <c:noMultiLvlLbl val="0"/>
      </c:catAx>
      <c:valAx>
        <c:axId val="1349258736"/>
        <c:scaling>
          <c:orientation val="minMax"/>
        </c:scaling>
        <c:delete val="0"/>
        <c:axPos val="b"/>
        <c:majorGridlines>
          <c:spPr>
            <a:ln w="9525" cap="flat" cmpd="sng" algn="ctr">
              <a:solidFill>
                <a:schemeClr val="accent2"/>
              </a:solidFill>
              <a:round/>
            </a:ln>
            <a:effectLst/>
          </c:spPr>
        </c:majorGridlines>
        <c:title>
          <c:tx>
            <c:rich>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sz="1200">
                    <a:solidFill>
                      <a:sysClr val="windowText" lastClr="000000"/>
                    </a:solidFill>
                  </a:rPr>
                  <a:t>%</a:t>
                </a:r>
                <a:r>
                  <a:rPr lang="en-US" sz="1200" baseline="0">
                    <a:solidFill>
                      <a:sysClr val="windowText" lastClr="000000"/>
                    </a:solidFill>
                  </a:rPr>
                  <a:t> experienced discrimination and/or harassment</a:t>
                </a:r>
                <a:endParaRPr lang="en-US" sz="1200">
                  <a:solidFill>
                    <a:sysClr val="windowText" lastClr="000000"/>
                  </a:solidFill>
                </a:endParaRPr>
              </a:p>
            </c:rich>
          </c:tx>
          <c:layout>
            <c:manualLayout>
              <c:xMode val="edge"/>
              <c:yMode val="edge"/>
              <c:x val="0.22973370516185482"/>
              <c:y val="0.93031843579358131"/>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349259216"/>
        <c:crosses val="autoZero"/>
        <c:crossBetween val="between"/>
        <c:majorUnit val="0.1"/>
      </c:valAx>
      <c:spPr>
        <a:noFill/>
        <a:ln>
          <a:noFill/>
        </a:ln>
        <a:effectLst/>
      </c:spPr>
    </c:plotArea>
    <c:plotVisOnly val="1"/>
    <c:dispBlanksAs val="gap"/>
    <c:showDLblsOverMax val="0"/>
    <c:extLst/>
  </c:chart>
  <c:spPr>
    <a:no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Sheet1!$B$1</c:f>
              <c:strCache>
                <c:ptCount val="1"/>
                <c:pt idx="0">
                  <c:v>Never</c:v>
                </c:pt>
              </c:strCache>
            </c:strRef>
          </c:tx>
          <c:spPr>
            <a:pattFill prst="ltVert">
              <a:fgClr>
                <a:srgbClr val="081749"/>
              </a:fgClr>
              <a:bgClr>
                <a:srgbClr val="FF8E3B"/>
              </a:bgClr>
            </a:pattFill>
            <a:ln>
              <a:solidFill>
                <a:srgbClr val="081749"/>
              </a:solidFill>
            </a:ln>
            <a:effectLst/>
          </c:spPr>
          <c:invertIfNegative val="0"/>
          <c:dPt>
            <c:idx val="6"/>
            <c:invertIfNegative val="0"/>
            <c:bubble3D val="0"/>
            <c:spPr>
              <a:pattFill prst="ltVert">
                <a:fgClr>
                  <a:srgbClr val="081749"/>
                </a:fgClr>
                <a:bgClr>
                  <a:srgbClr val="FF8E3B"/>
                </a:bgClr>
              </a:pattFill>
              <a:ln>
                <a:solidFill>
                  <a:srgbClr val="081749"/>
                </a:solidFill>
              </a:ln>
              <a:effectLst/>
            </c:spPr>
            <c:extLst>
              <c:ext xmlns:c16="http://schemas.microsoft.com/office/drawing/2014/chart" uri="{C3380CC4-5D6E-409C-BE32-E72D297353CC}">
                <c16:uniqueId val="{00000001-4A19-46AA-BD70-5BE34A6D903B}"/>
              </c:ext>
            </c:extLst>
          </c:dPt>
          <c:dLbls>
            <c:dLbl>
              <c:idx val="0"/>
              <c:layout>
                <c:manualLayout>
                  <c:x val="-2.4553571428571428E-2"/>
                  <c:y val="-0.1243781094527363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B89-477D-B209-17C11D9F02DA}"/>
                </c:ext>
              </c:extLst>
            </c:dLbl>
            <c:dLbl>
              <c:idx val="1"/>
              <c:layout>
                <c:manualLayout>
                  <c:x val="6.6964285714285711E-3"/>
                  <c:y val="-0.1144278606965174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B89-477D-B209-17C11D9F02DA}"/>
                </c:ext>
              </c:extLst>
            </c:dLbl>
            <c:dLbl>
              <c:idx val="2"/>
              <c:layout>
                <c:manualLayout>
                  <c:x val="-4.3388653867014572E-3"/>
                  <c:y val="-0.1008064516129032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852-4CF1-8ADA-28BFE44FD05C}"/>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mn-lt"/>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Being ignored by people at work or treated as if I didn’t exist</c:v>
                </c:pt>
                <c:pt idx="1">
                  <c:v>Being left out of a work social gathering </c:v>
                </c:pt>
                <c:pt idx="2">
                  <c:v>Had people make incorrect assumptions about my abilities because of my identity </c:v>
                </c:pt>
              </c:strCache>
            </c:strRef>
          </c:cat>
          <c:val>
            <c:numRef>
              <c:f>Sheet1!$B$2:$B$4</c:f>
              <c:numCache>
                <c:formatCode>0%</c:formatCode>
                <c:ptCount val="3"/>
                <c:pt idx="0">
                  <c:v>0.48699999999999999</c:v>
                </c:pt>
                <c:pt idx="1">
                  <c:v>0.52600000000000002</c:v>
                </c:pt>
                <c:pt idx="2">
                  <c:v>0.47499999999999998</c:v>
                </c:pt>
              </c:numCache>
            </c:numRef>
          </c:val>
          <c:extLst>
            <c:ext xmlns:c16="http://schemas.microsoft.com/office/drawing/2014/chart" uri="{C3380CC4-5D6E-409C-BE32-E72D297353CC}">
              <c16:uniqueId val="{00000002-4A19-46AA-BD70-5BE34A6D903B}"/>
            </c:ext>
          </c:extLst>
        </c:ser>
        <c:ser>
          <c:idx val="1"/>
          <c:order val="1"/>
          <c:tx>
            <c:strRef>
              <c:f>Sheet1!$C$1</c:f>
              <c:strCache>
                <c:ptCount val="1"/>
                <c:pt idx="0">
                  <c:v>Rarely</c:v>
                </c:pt>
              </c:strCache>
            </c:strRef>
          </c:tx>
          <c:spPr>
            <a:pattFill prst="pct20">
              <a:fgClr>
                <a:srgbClr val="081749"/>
              </a:fgClr>
              <a:bgClr>
                <a:srgbClr val="F3DE51"/>
              </a:bgClr>
            </a:pattFill>
            <a:ln>
              <a:solidFill>
                <a:srgbClr val="081749"/>
              </a:solidFill>
            </a:ln>
            <a:effectLst/>
          </c:spPr>
          <c:invertIfNegative val="0"/>
          <c:dPt>
            <c:idx val="6"/>
            <c:invertIfNegative val="0"/>
            <c:bubble3D val="0"/>
            <c:spPr>
              <a:pattFill prst="pct20">
                <a:fgClr>
                  <a:srgbClr val="081749"/>
                </a:fgClr>
                <a:bgClr>
                  <a:srgbClr val="F3DE51"/>
                </a:bgClr>
              </a:pattFill>
              <a:ln>
                <a:solidFill>
                  <a:srgbClr val="081749"/>
                </a:solidFill>
              </a:ln>
              <a:effectLst/>
            </c:spPr>
            <c:extLst>
              <c:ext xmlns:c16="http://schemas.microsoft.com/office/drawing/2014/chart" uri="{C3380CC4-5D6E-409C-BE32-E72D297353CC}">
                <c16:uniqueId val="{00000004-4A19-46AA-BD70-5BE34A6D903B}"/>
              </c:ext>
            </c:extLst>
          </c:dPt>
          <c:dLbls>
            <c:dLbl>
              <c:idx val="0"/>
              <c:layout>
                <c:manualLayout>
                  <c:x val="-1.6009900812512332E-2"/>
                  <c:y val="-0.12016510033020074"/>
                </c:manualLayout>
              </c:layout>
              <c:spPr>
                <a:noFill/>
                <a:ln>
                  <a:noFill/>
                </a:ln>
                <a:effectLst>
                  <a:outerShdw blurRad="50800" dist="50800" dir="5400000" algn="ctr" rotWithShape="0">
                    <a:sysClr val="window" lastClr="FFFFFF"/>
                  </a:outerShdw>
                </a:effectLst>
              </c:spPr>
              <c:txPr>
                <a:bodyPr rot="0" spcFirstLastPara="1" vertOverflow="ellipsis" vert="horz" wrap="square" lIns="38100" tIns="19050" rIns="38100" bIns="19050" anchor="ctr" anchorCtr="1">
                  <a:noAutofit/>
                </a:bodyPr>
                <a:lstStyle/>
                <a:p>
                  <a:pPr>
                    <a:defRPr sz="1197" b="0" i="0" u="none" strike="noStrike" kern="1200" baseline="0">
                      <a:solidFill>
                        <a:sysClr val="windowText" lastClr="000000"/>
                      </a:solidFill>
                      <a:latin typeface="+mn-lt"/>
                      <a:ea typeface="+mn-ea"/>
                      <a:cs typeface="Arial" panose="020B0604020202020204" pitchFamily="34"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6.2219329645297757E-2"/>
                      <c:h val="6.6975806451612899E-2"/>
                    </c:manualLayout>
                  </c15:layout>
                </c:ext>
                <c:ext xmlns:c16="http://schemas.microsoft.com/office/drawing/2014/chart" uri="{C3380CC4-5D6E-409C-BE32-E72D297353CC}">
                  <c16:uniqueId val="{00000009-EB89-477D-B209-17C11D9F02DA}"/>
                </c:ext>
              </c:extLst>
            </c:dLbl>
            <c:dLbl>
              <c:idx val="1"/>
              <c:layout>
                <c:manualLayout>
                  <c:x val="-3.083661417322843E-2"/>
                  <c:y val="-0.1323919090951954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B89-477D-B209-17C11D9F02DA}"/>
                </c:ext>
              </c:extLst>
            </c:dLbl>
            <c:dLbl>
              <c:idx val="2"/>
              <c:layout>
                <c:manualLayout>
                  <c:x val="-6.5082980800520666E-3"/>
                  <c:y val="-0.1088709677419354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852-4CF1-8ADA-28BFE44FD05C}"/>
                </c:ext>
              </c:extLst>
            </c:dLbl>
            <c:spPr>
              <a:noFill/>
              <a:ln>
                <a:noFill/>
              </a:ln>
              <a:effectLst>
                <a:outerShdw blurRad="50800" dist="50800" dir="5400000" algn="ctr" rotWithShape="0">
                  <a:sysClr val="window" lastClr="FFFFFF"/>
                </a:outerShdw>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mn-lt"/>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Being ignored by people at work or treated as if I didn’t exist</c:v>
                </c:pt>
                <c:pt idx="1">
                  <c:v>Being left out of a work social gathering </c:v>
                </c:pt>
                <c:pt idx="2">
                  <c:v>Had people make incorrect assumptions about my abilities because of my identity </c:v>
                </c:pt>
              </c:strCache>
            </c:strRef>
          </c:cat>
          <c:val>
            <c:numRef>
              <c:f>Sheet1!$C$2:$C$4</c:f>
              <c:numCache>
                <c:formatCode>0%</c:formatCode>
                <c:ptCount val="3"/>
                <c:pt idx="0">
                  <c:v>0.23799999999999999</c:v>
                </c:pt>
                <c:pt idx="1">
                  <c:v>0.21099999999999999</c:v>
                </c:pt>
                <c:pt idx="2">
                  <c:v>0.222</c:v>
                </c:pt>
              </c:numCache>
            </c:numRef>
          </c:val>
          <c:extLst>
            <c:ext xmlns:c16="http://schemas.microsoft.com/office/drawing/2014/chart" uri="{C3380CC4-5D6E-409C-BE32-E72D297353CC}">
              <c16:uniqueId val="{00000005-4A19-46AA-BD70-5BE34A6D903B}"/>
            </c:ext>
          </c:extLst>
        </c:ser>
        <c:ser>
          <c:idx val="2"/>
          <c:order val="2"/>
          <c:tx>
            <c:strRef>
              <c:f>Sheet1!$D$1</c:f>
              <c:strCache>
                <c:ptCount val="1"/>
                <c:pt idx="0">
                  <c:v>Sometimes</c:v>
                </c:pt>
              </c:strCache>
            </c:strRef>
          </c:tx>
          <c:spPr>
            <a:pattFill prst="lgGrid">
              <a:fgClr>
                <a:srgbClr val="081749"/>
              </a:fgClr>
              <a:bgClr>
                <a:srgbClr val="C0A8FF"/>
              </a:bgClr>
            </a:pattFill>
            <a:ln>
              <a:solidFill>
                <a:srgbClr val="081749"/>
              </a:solidFill>
            </a:ln>
            <a:effectLst/>
          </c:spPr>
          <c:invertIfNegative val="0"/>
          <c:dPt>
            <c:idx val="6"/>
            <c:invertIfNegative val="0"/>
            <c:bubble3D val="0"/>
            <c:spPr>
              <a:pattFill prst="lgGrid">
                <a:fgClr>
                  <a:srgbClr val="081749"/>
                </a:fgClr>
                <a:bgClr>
                  <a:srgbClr val="C0A8FF"/>
                </a:bgClr>
              </a:pattFill>
              <a:ln>
                <a:solidFill>
                  <a:srgbClr val="081749"/>
                </a:solidFill>
              </a:ln>
              <a:effectLst/>
            </c:spPr>
            <c:extLst>
              <c:ext xmlns:c16="http://schemas.microsoft.com/office/drawing/2014/chart" uri="{C3380CC4-5D6E-409C-BE32-E72D297353CC}">
                <c16:uniqueId val="{00000007-4A19-46AA-BD70-5BE34A6D903B}"/>
              </c:ext>
            </c:extLst>
          </c:dPt>
          <c:dLbls>
            <c:dLbl>
              <c:idx val="0"/>
              <c:layout>
                <c:manualLayout>
                  <c:x val="-4.0178571428571508E-2"/>
                  <c:y val="-0.10945273631840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B89-477D-B209-17C11D9F02DA}"/>
                </c:ext>
              </c:extLst>
            </c:dLbl>
            <c:dLbl>
              <c:idx val="1"/>
              <c:layout>
                <c:manualLayout>
                  <c:x val="-2.6221266760789296E-2"/>
                  <c:y val="-0.1153708407416814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B89-477D-B209-17C11D9F02DA}"/>
                </c:ext>
              </c:extLst>
            </c:dLbl>
            <c:dLbl>
              <c:idx val="2"/>
              <c:layout>
                <c:manualLayout>
                  <c:x val="-1.0847163466753443E-2"/>
                  <c:y val="-8.870967741935484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852-4CF1-8ADA-28BFE44FD05C}"/>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mn-lt"/>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Being ignored by people at work or treated as if I didn’t exist</c:v>
                </c:pt>
                <c:pt idx="1">
                  <c:v>Being left out of a work social gathering </c:v>
                </c:pt>
                <c:pt idx="2">
                  <c:v>Had people make incorrect assumptions about my abilities because of my identity </c:v>
                </c:pt>
              </c:strCache>
            </c:strRef>
          </c:cat>
          <c:val>
            <c:numRef>
              <c:f>Sheet1!$D$2:$D$4</c:f>
              <c:numCache>
                <c:formatCode>0%</c:formatCode>
                <c:ptCount val="3"/>
                <c:pt idx="0">
                  <c:v>0.17599999999999999</c:v>
                </c:pt>
                <c:pt idx="1">
                  <c:v>0.16800000000000001</c:v>
                </c:pt>
                <c:pt idx="2">
                  <c:v>0.188</c:v>
                </c:pt>
              </c:numCache>
            </c:numRef>
          </c:val>
          <c:extLst>
            <c:ext xmlns:c16="http://schemas.microsoft.com/office/drawing/2014/chart" uri="{C3380CC4-5D6E-409C-BE32-E72D297353CC}">
              <c16:uniqueId val="{00000008-4A19-46AA-BD70-5BE34A6D903B}"/>
            </c:ext>
          </c:extLst>
        </c:ser>
        <c:ser>
          <c:idx val="3"/>
          <c:order val="3"/>
          <c:tx>
            <c:strRef>
              <c:f>Sheet1!$E$1</c:f>
              <c:strCache>
                <c:ptCount val="1"/>
                <c:pt idx="0">
                  <c:v>Often</c:v>
                </c:pt>
              </c:strCache>
            </c:strRef>
          </c:tx>
          <c:spPr>
            <a:pattFill prst="pct5">
              <a:fgClr>
                <a:sysClr val="window" lastClr="FFFFFF"/>
              </a:fgClr>
              <a:bgClr>
                <a:srgbClr val="081749"/>
              </a:bgClr>
            </a:pattFill>
            <a:ln>
              <a:solidFill>
                <a:sysClr val="windowText" lastClr="000000"/>
              </a:solidFill>
            </a:ln>
            <a:effectLst/>
          </c:spPr>
          <c:invertIfNegative val="0"/>
          <c:dLbls>
            <c:dLbl>
              <c:idx val="0"/>
              <c:layout>
                <c:manualLayout>
                  <c:x val="-6.0185185185185182E-2"/>
                  <c:y val="-0.143712574850299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240-40CD-A56D-F7AFD99EFF1C}"/>
                </c:ext>
              </c:extLst>
            </c:dLbl>
            <c:dLbl>
              <c:idx val="1"/>
              <c:layout>
                <c:manualLayout>
                  <c:x val="-2.5462962962962962E-2"/>
                  <c:y val="-0.137724550898203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240-40CD-A56D-F7AFD99EFF1C}"/>
                </c:ext>
              </c:extLst>
            </c:dLbl>
            <c:dLbl>
              <c:idx val="2"/>
              <c:layout>
                <c:manualLayout>
                  <c:x val="-1.3016596160104133E-2"/>
                  <c:y val="-0.1048387096774193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852-4CF1-8ADA-28BFE44FD05C}"/>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Being ignored by people at work or treated as if I didn’t exist</c:v>
                </c:pt>
                <c:pt idx="1">
                  <c:v>Being left out of a work social gathering </c:v>
                </c:pt>
                <c:pt idx="2">
                  <c:v>Had people make incorrect assumptions about my abilities because of my identity </c:v>
                </c:pt>
              </c:strCache>
            </c:strRef>
          </c:cat>
          <c:val>
            <c:numRef>
              <c:f>Sheet1!$E$2:$E$4</c:f>
              <c:numCache>
                <c:formatCode>0%</c:formatCode>
                <c:ptCount val="3"/>
                <c:pt idx="0">
                  <c:v>7.2999999999999995E-2</c:v>
                </c:pt>
                <c:pt idx="1">
                  <c:v>7.1999999999999995E-2</c:v>
                </c:pt>
                <c:pt idx="2">
                  <c:v>8.3000000000000004E-2</c:v>
                </c:pt>
              </c:numCache>
            </c:numRef>
          </c:val>
          <c:extLst>
            <c:ext xmlns:c16="http://schemas.microsoft.com/office/drawing/2014/chart" uri="{C3380CC4-5D6E-409C-BE32-E72D297353CC}">
              <c16:uniqueId val="{00000009-8240-40CD-A56D-F7AFD99EFF1C}"/>
            </c:ext>
          </c:extLst>
        </c:ser>
        <c:ser>
          <c:idx val="4"/>
          <c:order val="4"/>
          <c:tx>
            <c:strRef>
              <c:f>Sheet1!$F$1</c:f>
              <c:strCache>
                <c:ptCount val="1"/>
                <c:pt idx="0">
                  <c:v>Always</c:v>
                </c:pt>
              </c:strCache>
            </c:strRef>
          </c:tx>
          <c:spPr>
            <a:pattFill prst="trellis">
              <a:fgClr>
                <a:sysClr val="window" lastClr="FFFFFF"/>
              </a:fgClr>
              <a:bgClr>
                <a:srgbClr val="FF8E3B"/>
              </a:bgClr>
            </a:pattFill>
            <a:ln>
              <a:solidFill>
                <a:sysClr val="windowText" lastClr="000000"/>
              </a:solidFill>
            </a:ln>
            <a:effectLst/>
          </c:spPr>
          <c:invertIfNegative val="0"/>
          <c:dLbls>
            <c:dLbl>
              <c:idx val="0"/>
              <c:layout>
                <c:manualLayout>
                  <c:x val="0"/>
                  <c:y val="-0.1437125748502994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240-40CD-A56D-F7AFD99EFF1C}"/>
                </c:ext>
              </c:extLst>
            </c:dLbl>
            <c:dLbl>
              <c:idx val="1"/>
              <c:layout>
                <c:manualLayout>
                  <c:x val="0"/>
                  <c:y val="-0.1377245508982036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240-40CD-A56D-F7AFD99EFF1C}"/>
                </c:ext>
              </c:extLst>
            </c:dLbl>
            <c:dLbl>
              <c:idx val="2"/>
              <c:layout>
                <c:manualLayout>
                  <c:x val="6.5082980800520666E-3"/>
                  <c:y val="-0.1048387096774193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852-4CF1-8ADA-28BFE44FD05C}"/>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Being ignored by people at work or treated as if I didn’t exist</c:v>
                </c:pt>
                <c:pt idx="1">
                  <c:v>Being left out of a work social gathering </c:v>
                </c:pt>
                <c:pt idx="2">
                  <c:v>Had people make incorrect assumptions about my abilities because of my identity </c:v>
                </c:pt>
              </c:strCache>
            </c:strRef>
          </c:cat>
          <c:val>
            <c:numRef>
              <c:f>Sheet1!$F$2:$F$4</c:f>
              <c:numCache>
                <c:formatCode>0%</c:formatCode>
                <c:ptCount val="3"/>
                <c:pt idx="0">
                  <c:v>2.5999999999999999E-2</c:v>
                </c:pt>
                <c:pt idx="1">
                  <c:v>2.4E-2</c:v>
                </c:pt>
                <c:pt idx="2">
                  <c:v>3.2000000000000001E-2</c:v>
                </c:pt>
              </c:numCache>
            </c:numRef>
          </c:val>
          <c:extLst>
            <c:ext xmlns:c16="http://schemas.microsoft.com/office/drawing/2014/chart" uri="{C3380CC4-5D6E-409C-BE32-E72D297353CC}">
              <c16:uniqueId val="{0000000A-8240-40CD-A56D-F7AFD99EFF1C}"/>
            </c:ext>
          </c:extLst>
        </c:ser>
        <c:dLbls>
          <c:dLblPos val="ctr"/>
          <c:showLegendKey val="0"/>
          <c:showVal val="1"/>
          <c:showCatName val="0"/>
          <c:showSerName val="0"/>
          <c:showPercent val="0"/>
          <c:showBubbleSize val="0"/>
        </c:dLbls>
        <c:gapWidth val="219"/>
        <c:overlap val="100"/>
        <c:axId val="1349259216"/>
        <c:axId val="1349258736"/>
      </c:barChart>
      <c:catAx>
        <c:axId val="1349259216"/>
        <c:scaling>
          <c:orientation val="minMax"/>
        </c:scaling>
        <c:delete val="0"/>
        <c:axPos val="l"/>
        <c:numFmt formatCode="General" sourceLinked="1"/>
        <c:majorTickMark val="none"/>
        <c:minorTickMark val="none"/>
        <c:tickLblPos val="nextTo"/>
        <c:spPr>
          <a:noFill/>
          <a:ln w="9525" cap="flat" cmpd="sng" algn="ctr">
            <a:solidFill>
              <a:srgbClr val="081749"/>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Tahoma" panose="020B0604030504040204" pitchFamily="34" charset="0"/>
                <a:cs typeface="Arial" panose="020B0604020202020204" pitchFamily="34" charset="0"/>
              </a:defRPr>
            </a:pPr>
            <a:endParaRPr lang="en-US"/>
          </a:p>
        </c:txPr>
        <c:crossAx val="1349258736"/>
        <c:crosses val="autoZero"/>
        <c:auto val="1"/>
        <c:lblAlgn val="ctr"/>
        <c:lblOffset val="100"/>
        <c:noMultiLvlLbl val="0"/>
      </c:catAx>
      <c:valAx>
        <c:axId val="1349258736"/>
        <c:scaling>
          <c:orientation val="minMax"/>
        </c:scaling>
        <c:delete val="1"/>
        <c:axPos val="b"/>
        <c:majorGridlines>
          <c:spPr>
            <a:ln w="9525" cap="flat" cmpd="sng" algn="ctr">
              <a:solidFill>
                <a:schemeClr val="accent2"/>
              </a:solidFill>
              <a:round/>
            </a:ln>
            <a:effectLst/>
          </c:spPr>
        </c:majorGridlines>
        <c:numFmt formatCode="0%" sourceLinked="1"/>
        <c:majorTickMark val="none"/>
        <c:minorTickMark val="none"/>
        <c:tickLblPos val="nextTo"/>
        <c:crossAx val="1349259216"/>
        <c:crosses val="autoZero"/>
        <c:crossBetween val="between"/>
      </c:valAx>
      <c:spPr>
        <a:noFill/>
        <a:ln w="25400">
          <a:noFill/>
        </a:ln>
        <a:effectLst/>
      </c:spPr>
    </c:plotArea>
    <c:legend>
      <c:legendPos val="b"/>
      <c:legendEntry>
        <c:idx val="1"/>
        <c:txPr>
          <a:bodyPr rot="0" spcFirstLastPara="1" vertOverflow="ellipsis" vert="horz" wrap="square" anchor="ctr" anchorCtr="1"/>
          <a:lstStyle/>
          <a:p>
            <a:pPr>
              <a:defRPr sz="1200" b="0" i="0" u="none" strike="noStrike" kern="1200" baseline="0">
                <a:solidFill>
                  <a:sysClr val="windowText" lastClr="000000"/>
                </a:solidFill>
                <a:latin typeface="+mn-lt"/>
                <a:ea typeface="Tahoma" panose="020B0604030504040204" pitchFamily="34" charset="0"/>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Tahoma" panose="020B0604030504040204" pitchFamily="34" charset="0"/>
              <a:cs typeface="Arial" panose="020B0604020202020204" pitchFamily="34" charset="0"/>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Sheet1!$B$1</c:f>
              <c:strCache>
                <c:ptCount val="1"/>
                <c:pt idx="0">
                  <c:v>Strongly oppose</c:v>
                </c:pt>
              </c:strCache>
            </c:strRef>
          </c:tx>
          <c:spPr>
            <a:pattFill prst="ltVert">
              <a:fgClr>
                <a:srgbClr val="081749"/>
              </a:fgClr>
              <a:bgClr>
                <a:srgbClr val="FF8E3B"/>
              </a:bgClr>
            </a:pattFill>
            <a:ln>
              <a:solidFill>
                <a:srgbClr val="081749"/>
              </a:solidFill>
            </a:ln>
            <a:effectLst/>
          </c:spPr>
          <c:invertIfNegative val="0"/>
          <c:dPt>
            <c:idx val="6"/>
            <c:invertIfNegative val="0"/>
            <c:bubble3D val="0"/>
            <c:spPr>
              <a:pattFill prst="ltVert">
                <a:fgClr>
                  <a:srgbClr val="081749"/>
                </a:fgClr>
                <a:bgClr>
                  <a:srgbClr val="FF8E3B"/>
                </a:bgClr>
              </a:pattFill>
              <a:ln>
                <a:solidFill>
                  <a:srgbClr val="081749"/>
                </a:solidFill>
              </a:ln>
              <a:effectLst/>
            </c:spPr>
            <c:extLst>
              <c:ext xmlns:c16="http://schemas.microsoft.com/office/drawing/2014/chart" uri="{C3380CC4-5D6E-409C-BE32-E72D297353CC}">
                <c16:uniqueId val="{00000001-4A19-46AA-BD70-5BE34A6D903B}"/>
              </c:ext>
            </c:extLst>
          </c:dPt>
          <c:dLbls>
            <c:dLbl>
              <c:idx val="0"/>
              <c:layout>
                <c:manualLayout>
                  <c:x val="-2.2697857981579025E-2"/>
                  <c:y val="-0.1672046401052117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B89-477D-B209-17C11D9F02DA}"/>
                </c:ext>
              </c:extLst>
            </c:dLbl>
            <c:dLbl>
              <c:idx val="1"/>
              <c:layout>
                <c:manualLayout>
                  <c:x val="6.6964285714285711E-3"/>
                  <c:y val="-0.1144278606965174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B89-477D-B209-17C11D9F02DA}"/>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mn-lt"/>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Do you support your workplace taking action to create a workplace which is diverse and inclusive?  </c:v>
                </c:pt>
              </c:strCache>
            </c:strRef>
          </c:cat>
          <c:val>
            <c:numRef>
              <c:f>Sheet1!$B$2</c:f>
              <c:numCache>
                <c:formatCode>0%</c:formatCode>
                <c:ptCount val="1"/>
                <c:pt idx="0">
                  <c:v>1.7999999999999999E-2</c:v>
                </c:pt>
              </c:numCache>
            </c:numRef>
          </c:val>
          <c:extLst>
            <c:ext xmlns:c16="http://schemas.microsoft.com/office/drawing/2014/chart" uri="{C3380CC4-5D6E-409C-BE32-E72D297353CC}">
              <c16:uniqueId val="{00000002-4A19-46AA-BD70-5BE34A6D903B}"/>
            </c:ext>
          </c:extLst>
        </c:ser>
        <c:ser>
          <c:idx val="1"/>
          <c:order val="1"/>
          <c:tx>
            <c:strRef>
              <c:f>Sheet1!$C$1</c:f>
              <c:strCache>
                <c:ptCount val="1"/>
                <c:pt idx="0">
                  <c:v>Oppose</c:v>
                </c:pt>
              </c:strCache>
            </c:strRef>
          </c:tx>
          <c:spPr>
            <a:pattFill prst="pct20">
              <a:fgClr>
                <a:srgbClr val="081749"/>
              </a:fgClr>
              <a:bgClr>
                <a:srgbClr val="F3DE51"/>
              </a:bgClr>
            </a:pattFill>
            <a:ln>
              <a:solidFill>
                <a:srgbClr val="081749"/>
              </a:solidFill>
            </a:ln>
            <a:effectLst/>
          </c:spPr>
          <c:invertIfNegative val="0"/>
          <c:dPt>
            <c:idx val="6"/>
            <c:invertIfNegative val="0"/>
            <c:bubble3D val="0"/>
            <c:spPr>
              <a:pattFill prst="pct20">
                <a:fgClr>
                  <a:srgbClr val="081749"/>
                </a:fgClr>
                <a:bgClr>
                  <a:srgbClr val="F3DE51"/>
                </a:bgClr>
              </a:pattFill>
              <a:ln>
                <a:solidFill>
                  <a:srgbClr val="081749"/>
                </a:solidFill>
              </a:ln>
              <a:effectLst/>
            </c:spPr>
            <c:extLst>
              <c:ext xmlns:c16="http://schemas.microsoft.com/office/drawing/2014/chart" uri="{C3380CC4-5D6E-409C-BE32-E72D297353CC}">
                <c16:uniqueId val="{00000004-4A19-46AA-BD70-5BE34A6D903B}"/>
              </c:ext>
            </c:extLst>
          </c:dPt>
          <c:dLbls>
            <c:dLbl>
              <c:idx val="0"/>
              <c:layout>
                <c:manualLayout>
                  <c:x val="1.4501239638419882E-2"/>
                  <c:y val="-0.1808862061407206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B89-477D-B209-17C11D9F02DA}"/>
                </c:ext>
              </c:extLst>
            </c:dLbl>
            <c:dLbl>
              <c:idx val="1"/>
              <c:layout>
                <c:manualLayout>
                  <c:x val="-3.083661417322843E-2"/>
                  <c:y val="-0.1323919090951954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B89-477D-B209-17C11D9F02DA}"/>
                </c:ext>
              </c:extLst>
            </c:dLbl>
            <c:spPr>
              <a:noFill/>
              <a:ln>
                <a:noFill/>
              </a:ln>
              <a:effectLst>
                <a:outerShdw blurRad="50800" dist="50800" dir="5400000" algn="ctr" rotWithShape="0">
                  <a:sysClr val="window" lastClr="FFFFFF"/>
                </a:outerShdw>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mn-lt"/>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Do you support your workplace taking action to create a workplace which is diverse and inclusive?  </c:v>
                </c:pt>
              </c:strCache>
            </c:strRef>
          </c:cat>
          <c:val>
            <c:numRef>
              <c:f>Sheet1!$C$2</c:f>
              <c:numCache>
                <c:formatCode>0%</c:formatCode>
                <c:ptCount val="1"/>
                <c:pt idx="0">
                  <c:v>3.1E-2</c:v>
                </c:pt>
              </c:numCache>
            </c:numRef>
          </c:val>
          <c:extLst>
            <c:ext xmlns:c16="http://schemas.microsoft.com/office/drawing/2014/chart" uri="{C3380CC4-5D6E-409C-BE32-E72D297353CC}">
              <c16:uniqueId val="{00000005-4A19-46AA-BD70-5BE34A6D903B}"/>
            </c:ext>
          </c:extLst>
        </c:ser>
        <c:ser>
          <c:idx val="2"/>
          <c:order val="2"/>
          <c:tx>
            <c:strRef>
              <c:f>Sheet1!$D$1</c:f>
              <c:strCache>
                <c:ptCount val="1"/>
                <c:pt idx="0">
                  <c:v>Neither support nor oppose</c:v>
                </c:pt>
              </c:strCache>
            </c:strRef>
          </c:tx>
          <c:spPr>
            <a:pattFill prst="lgGrid">
              <a:fgClr>
                <a:srgbClr val="081749"/>
              </a:fgClr>
              <a:bgClr>
                <a:srgbClr val="C0A8FF"/>
              </a:bgClr>
            </a:pattFill>
            <a:ln>
              <a:solidFill>
                <a:srgbClr val="081749"/>
              </a:solidFill>
            </a:ln>
            <a:effectLst/>
          </c:spPr>
          <c:invertIfNegative val="0"/>
          <c:dPt>
            <c:idx val="6"/>
            <c:invertIfNegative val="0"/>
            <c:bubble3D val="0"/>
            <c:spPr>
              <a:pattFill prst="lgGrid">
                <a:fgClr>
                  <a:srgbClr val="081749"/>
                </a:fgClr>
                <a:bgClr>
                  <a:srgbClr val="C0A8FF"/>
                </a:bgClr>
              </a:pattFill>
              <a:ln>
                <a:solidFill>
                  <a:srgbClr val="081749"/>
                </a:solidFill>
              </a:ln>
              <a:effectLst/>
            </c:spPr>
            <c:extLst>
              <c:ext xmlns:c16="http://schemas.microsoft.com/office/drawing/2014/chart" uri="{C3380CC4-5D6E-409C-BE32-E72D297353CC}">
                <c16:uniqueId val="{00000007-4A19-46AA-BD70-5BE34A6D903B}"/>
              </c:ext>
            </c:extLst>
          </c:dPt>
          <c:dLbls>
            <c:dLbl>
              <c:idx val="0"/>
              <c:layout>
                <c:manualLayout>
                  <c:x val="3.959096293995823E-2"/>
                  <c:y val="-0.1951059704260736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B89-477D-B209-17C11D9F02DA}"/>
                </c:ext>
              </c:extLst>
            </c:dLbl>
            <c:dLbl>
              <c:idx val="1"/>
              <c:layout>
                <c:manualLayout>
                  <c:x val="-6.6964285714284895E-3"/>
                  <c:y val="-0.1194029850746268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B89-477D-B209-17C11D9F02DA}"/>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mn-lt"/>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Do you support your workplace taking action to create a workplace which is diverse and inclusive?  </c:v>
                </c:pt>
              </c:strCache>
            </c:strRef>
          </c:cat>
          <c:val>
            <c:numRef>
              <c:f>Sheet1!$D$2</c:f>
              <c:numCache>
                <c:formatCode>0%</c:formatCode>
                <c:ptCount val="1"/>
                <c:pt idx="0">
                  <c:v>0.19400000000000001</c:v>
                </c:pt>
              </c:numCache>
            </c:numRef>
          </c:val>
          <c:extLst>
            <c:ext xmlns:c16="http://schemas.microsoft.com/office/drawing/2014/chart" uri="{C3380CC4-5D6E-409C-BE32-E72D297353CC}">
              <c16:uniqueId val="{00000008-4A19-46AA-BD70-5BE34A6D903B}"/>
            </c:ext>
          </c:extLst>
        </c:ser>
        <c:ser>
          <c:idx val="3"/>
          <c:order val="3"/>
          <c:tx>
            <c:strRef>
              <c:f>Sheet1!$E$1</c:f>
              <c:strCache>
                <c:ptCount val="1"/>
                <c:pt idx="0">
                  <c:v>Support</c:v>
                </c:pt>
              </c:strCache>
            </c:strRef>
          </c:tx>
          <c:spPr>
            <a:pattFill prst="pct5">
              <a:fgClr>
                <a:sysClr val="window" lastClr="FFFFFF"/>
              </a:fgClr>
              <a:bgClr>
                <a:srgbClr val="081749"/>
              </a:bgClr>
            </a:pattFill>
            <a:ln>
              <a:solidFill>
                <a:sysClr val="windowText" lastClr="000000"/>
              </a:solidFill>
            </a:ln>
            <a:effectLst/>
          </c:spPr>
          <c:invertIfNegative val="0"/>
          <c:dLbls>
            <c:dLbl>
              <c:idx val="0"/>
              <c:layout>
                <c:manualLayout>
                  <c:x val="3.2879293589298454E-2"/>
                  <c:y val="-0.1822563186025729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240-40CD-A56D-F7AFD99EFF1C}"/>
                </c:ext>
              </c:extLst>
            </c:dLbl>
            <c:dLbl>
              <c:idx val="1"/>
              <c:layout>
                <c:manualLayout>
                  <c:x val="-2.5462962962962962E-2"/>
                  <c:y val="-0.137724550898203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240-40CD-A56D-F7AFD99EFF1C}"/>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Do you support your workplace taking action to create a workplace which is diverse and inclusive?  </c:v>
                </c:pt>
              </c:strCache>
            </c:strRef>
          </c:cat>
          <c:val>
            <c:numRef>
              <c:f>Sheet1!$E$2</c:f>
              <c:numCache>
                <c:formatCode>0%</c:formatCode>
                <c:ptCount val="1"/>
                <c:pt idx="0">
                  <c:v>0.39200000000000002</c:v>
                </c:pt>
              </c:numCache>
            </c:numRef>
          </c:val>
          <c:extLst>
            <c:ext xmlns:c16="http://schemas.microsoft.com/office/drawing/2014/chart" uri="{C3380CC4-5D6E-409C-BE32-E72D297353CC}">
              <c16:uniqueId val="{00000009-8240-40CD-A56D-F7AFD99EFF1C}"/>
            </c:ext>
          </c:extLst>
        </c:ser>
        <c:ser>
          <c:idx val="4"/>
          <c:order val="4"/>
          <c:tx>
            <c:strRef>
              <c:f>Sheet1!$F$1</c:f>
              <c:strCache>
                <c:ptCount val="1"/>
                <c:pt idx="0">
                  <c:v>Strongly support</c:v>
                </c:pt>
              </c:strCache>
            </c:strRef>
          </c:tx>
          <c:spPr>
            <a:pattFill prst="trellis">
              <a:fgClr>
                <a:sysClr val="window" lastClr="FFFFFF"/>
              </a:fgClr>
              <a:bgClr>
                <a:srgbClr val="FF8E3B"/>
              </a:bgClr>
            </a:pattFill>
            <a:ln>
              <a:solidFill>
                <a:sysClr val="windowText" lastClr="000000"/>
              </a:solidFill>
            </a:ln>
            <a:effectLst/>
          </c:spPr>
          <c:invertIfNegative val="0"/>
          <c:dLbls>
            <c:dLbl>
              <c:idx val="0"/>
              <c:layout>
                <c:manualLayout>
                  <c:x val="0"/>
                  <c:y val="-0.1437125748502994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240-40CD-A56D-F7AFD99EFF1C}"/>
                </c:ext>
              </c:extLst>
            </c:dLbl>
            <c:dLbl>
              <c:idx val="1"/>
              <c:layout>
                <c:manualLayout>
                  <c:x val="0"/>
                  <c:y val="-0.1377245508982036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240-40CD-A56D-F7AFD99EFF1C}"/>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Do you support your workplace taking action to create a workplace which is diverse and inclusive?  </c:v>
                </c:pt>
              </c:strCache>
            </c:strRef>
          </c:cat>
          <c:val>
            <c:numRef>
              <c:f>Sheet1!$F$2</c:f>
              <c:numCache>
                <c:formatCode>0%</c:formatCode>
                <c:ptCount val="1"/>
                <c:pt idx="0">
                  <c:v>0.36499999999999999</c:v>
                </c:pt>
              </c:numCache>
            </c:numRef>
          </c:val>
          <c:extLst>
            <c:ext xmlns:c16="http://schemas.microsoft.com/office/drawing/2014/chart" uri="{C3380CC4-5D6E-409C-BE32-E72D297353CC}">
              <c16:uniqueId val="{0000000A-8240-40CD-A56D-F7AFD99EFF1C}"/>
            </c:ext>
          </c:extLst>
        </c:ser>
        <c:dLbls>
          <c:dLblPos val="ctr"/>
          <c:showLegendKey val="0"/>
          <c:showVal val="1"/>
          <c:showCatName val="0"/>
          <c:showSerName val="0"/>
          <c:showPercent val="0"/>
          <c:showBubbleSize val="0"/>
        </c:dLbls>
        <c:gapWidth val="219"/>
        <c:overlap val="100"/>
        <c:axId val="1349259216"/>
        <c:axId val="1349258736"/>
      </c:barChart>
      <c:catAx>
        <c:axId val="1349259216"/>
        <c:scaling>
          <c:orientation val="minMax"/>
        </c:scaling>
        <c:delete val="0"/>
        <c:axPos val="l"/>
        <c:numFmt formatCode="General" sourceLinked="1"/>
        <c:majorTickMark val="none"/>
        <c:minorTickMark val="none"/>
        <c:tickLblPos val="nextTo"/>
        <c:spPr>
          <a:noFill/>
          <a:ln w="9525" cap="flat" cmpd="sng" algn="ctr">
            <a:solidFill>
              <a:srgbClr val="081749"/>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Tahoma" panose="020B0604030504040204" pitchFamily="34" charset="0"/>
                <a:cs typeface="Arial" panose="020B0604020202020204" pitchFamily="34" charset="0"/>
              </a:defRPr>
            </a:pPr>
            <a:endParaRPr lang="en-US"/>
          </a:p>
        </c:txPr>
        <c:crossAx val="1349258736"/>
        <c:crosses val="autoZero"/>
        <c:auto val="1"/>
        <c:lblAlgn val="ctr"/>
        <c:lblOffset val="100"/>
        <c:noMultiLvlLbl val="0"/>
      </c:catAx>
      <c:valAx>
        <c:axId val="1349258736"/>
        <c:scaling>
          <c:orientation val="minMax"/>
        </c:scaling>
        <c:delete val="1"/>
        <c:axPos val="b"/>
        <c:majorGridlines>
          <c:spPr>
            <a:ln w="9525" cap="flat" cmpd="sng" algn="ctr">
              <a:solidFill>
                <a:schemeClr val="accent2"/>
              </a:solidFill>
              <a:round/>
            </a:ln>
            <a:effectLst/>
          </c:spPr>
        </c:majorGridlines>
        <c:numFmt formatCode="0%" sourceLinked="1"/>
        <c:majorTickMark val="none"/>
        <c:minorTickMark val="none"/>
        <c:tickLblPos val="nextTo"/>
        <c:crossAx val="1349259216"/>
        <c:crosses val="autoZero"/>
        <c:crossBetween val="between"/>
      </c:valAx>
      <c:spPr>
        <a:noFill/>
        <a:ln w="25400">
          <a:noFill/>
        </a:ln>
        <a:effectLst/>
      </c:spPr>
    </c:plotArea>
    <c:legend>
      <c:legendPos val="b"/>
      <c:legendEntry>
        <c:idx val="1"/>
        <c:txPr>
          <a:bodyPr rot="0" spcFirstLastPara="1" vertOverflow="ellipsis" vert="horz" wrap="square" anchor="ctr" anchorCtr="1"/>
          <a:lstStyle/>
          <a:p>
            <a:pPr>
              <a:defRPr sz="1200" b="0" i="0" u="none" strike="noStrike" kern="1200" baseline="0">
                <a:solidFill>
                  <a:sysClr val="windowText" lastClr="000000"/>
                </a:solidFill>
                <a:latin typeface="+mn-lt"/>
                <a:ea typeface="Tahoma" panose="020B0604030504040204" pitchFamily="34" charset="0"/>
                <a:cs typeface="Arial" panose="020B0604020202020204" pitchFamily="34" charset="0"/>
              </a:defRPr>
            </a:pPr>
            <a:endParaRPr lang="en-US"/>
          </a:p>
        </c:txPr>
      </c:legendEntry>
      <c:layout>
        <c:manualLayout>
          <c:xMode val="edge"/>
          <c:yMode val="edge"/>
          <c:x val="1.7825668977285217E-2"/>
          <c:y val="0.76012780522349055"/>
          <c:w val="0.93554298954376769"/>
          <c:h val="0.2141762632989934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Tahoma" panose="020B0604030504040204" pitchFamily="34" charset="0"/>
              <a:cs typeface="Arial" panose="020B0604020202020204" pitchFamily="34" charset="0"/>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DCA PPT Colours">
    <a:dk1>
      <a:srgbClr val="081749"/>
    </a:dk1>
    <a:lt1>
      <a:srgbClr val="FFFFFF"/>
    </a:lt1>
    <a:dk2>
      <a:srgbClr val="FF8E3B"/>
    </a:dk2>
    <a:lt2>
      <a:srgbClr val="F3DE51"/>
    </a:lt2>
    <a:accent1>
      <a:srgbClr val="C0A8FF"/>
    </a:accent1>
    <a:accent2>
      <a:srgbClr val="F7F2EF"/>
    </a:accent2>
    <a:accent3>
      <a:srgbClr val="FFB881"/>
    </a:accent3>
    <a:accent4>
      <a:srgbClr val="DCCAFF"/>
    </a:accent4>
    <a:accent5>
      <a:srgbClr val="FBEB8A"/>
    </a:accent5>
    <a:accent6>
      <a:srgbClr val="EEE5FF"/>
    </a:accent6>
    <a:hlink>
      <a:srgbClr val="081749"/>
    </a:hlink>
    <a:folHlink>
      <a:srgbClr val="FFFFFF"/>
    </a:folHlink>
  </a:clrScheme>
  <a:fontScheme name="Office Them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DCA PPT Colours">
    <a:dk1>
      <a:srgbClr val="081749"/>
    </a:dk1>
    <a:lt1>
      <a:srgbClr val="FFFFFF"/>
    </a:lt1>
    <a:dk2>
      <a:srgbClr val="FF8E3B"/>
    </a:dk2>
    <a:lt2>
      <a:srgbClr val="F3DE51"/>
    </a:lt2>
    <a:accent1>
      <a:srgbClr val="C0A8FF"/>
    </a:accent1>
    <a:accent2>
      <a:srgbClr val="F7F2EF"/>
    </a:accent2>
    <a:accent3>
      <a:srgbClr val="FFB881"/>
    </a:accent3>
    <a:accent4>
      <a:srgbClr val="DCCAFF"/>
    </a:accent4>
    <a:accent5>
      <a:srgbClr val="FBEB8A"/>
    </a:accent5>
    <a:accent6>
      <a:srgbClr val="EEE5FF"/>
    </a:accent6>
    <a:hlink>
      <a:srgbClr val="081749"/>
    </a:hlink>
    <a:folHlink>
      <a:srgbClr val="FFFFFF"/>
    </a:folHlink>
  </a:clrScheme>
  <a:fontScheme name="Office Them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DCA PPT Colours">
    <a:dk1>
      <a:srgbClr val="081749"/>
    </a:dk1>
    <a:lt1>
      <a:srgbClr val="FFFFFF"/>
    </a:lt1>
    <a:dk2>
      <a:srgbClr val="FF8E3B"/>
    </a:dk2>
    <a:lt2>
      <a:srgbClr val="F3DE51"/>
    </a:lt2>
    <a:accent1>
      <a:srgbClr val="C0A8FF"/>
    </a:accent1>
    <a:accent2>
      <a:srgbClr val="F7F2EF"/>
    </a:accent2>
    <a:accent3>
      <a:srgbClr val="FFB881"/>
    </a:accent3>
    <a:accent4>
      <a:srgbClr val="DCCAFF"/>
    </a:accent4>
    <a:accent5>
      <a:srgbClr val="FBEB8A"/>
    </a:accent5>
    <a:accent6>
      <a:srgbClr val="EEE5FF"/>
    </a:accent6>
    <a:hlink>
      <a:srgbClr val="081749"/>
    </a:hlink>
    <a:folHlink>
      <a:srgbClr val="FFFFFF"/>
    </a:folHlink>
  </a:clrScheme>
  <a:fontScheme name="Office Them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DCA PPT Colours">
    <a:dk1>
      <a:srgbClr val="081749"/>
    </a:dk1>
    <a:lt1>
      <a:srgbClr val="FFFFFF"/>
    </a:lt1>
    <a:dk2>
      <a:srgbClr val="FF8E3B"/>
    </a:dk2>
    <a:lt2>
      <a:srgbClr val="F3DE51"/>
    </a:lt2>
    <a:accent1>
      <a:srgbClr val="C0A8FF"/>
    </a:accent1>
    <a:accent2>
      <a:srgbClr val="F7F2EF"/>
    </a:accent2>
    <a:accent3>
      <a:srgbClr val="FFB881"/>
    </a:accent3>
    <a:accent4>
      <a:srgbClr val="DCCAFF"/>
    </a:accent4>
    <a:accent5>
      <a:srgbClr val="FBEB8A"/>
    </a:accent5>
    <a:accent6>
      <a:srgbClr val="EEE5FF"/>
    </a:accent6>
    <a:hlink>
      <a:srgbClr val="081749"/>
    </a:hlink>
    <a:folHlink>
      <a:srgbClr val="FFFFFF"/>
    </a:folHlink>
  </a:clrScheme>
  <a:fontScheme name="Office Them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DCA PPT Colours">
    <a:dk1>
      <a:srgbClr val="081749"/>
    </a:dk1>
    <a:lt1>
      <a:srgbClr val="FFFFFF"/>
    </a:lt1>
    <a:dk2>
      <a:srgbClr val="FF8E3B"/>
    </a:dk2>
    <a:lt2>
      <a:srgbClr val="F3DE51"/>
    </a:lt2>
    <a:accent1>
      <a:srgbClr val="C0A8FF"/>
    </a:accent1>
    <a:accent2>
      <a:srgbClr val="F7F2EF"/>
    </a:accent2>
    <a:accent3>
      <a:srgbClr val="FFB881"/>
    </a:accent3>
    <a:accent4>
      <a:srgbClr val="DCCAFF"/>
    </a:accent4>
    <a:accent5>
      <a:srgbClr val="FBEB8A"/>
    </a:accent5>
    <a:accent6>
      <a:srgbClr val="EEE5FF"/>
    </a:accent6>
    <a:hlink>
      <a:srgbClr val="081749"/>
    </a:hlink>
    <a:folHlink>
      <a:srgbClr val="FFFFFF"/>
    </a:folHlink>
  </a:clrScheme>
  <a:fontScheme name="Office Them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9A8429343E5B4C8033CFD01546FCF0" ma:contentTypeVersion="18" ma:contentTypeDescription="Create a new document." ma:contentTypeScope="" ma:versionID="6f7072ad52237a5fb11fe4019885f096">
  <xsd:schema xmlns:xsd="http://www.w3.org/2001/XMLSchema" xmlns:xs="http://www.w3.org/2001/XMLSchema" xmlns:p="http://schemas.microsoft.com/office/2006/metadata/properties" xmlns:ns2="8a7a1a11-3125-4f66-ab8a-6f0636e37fcb" xmlns:ns3="c838b492-c0da-4a78-9bd2-c5f1c59c29f5" targetNamespace="http://schemas.microsoft.com/office/2006/metadata/properties" ma:root="true" ma:fieldsID="e151b451525c63719ed5d3248209a6e1" ns2:_="" ns3:_="">
    <xsd:import namespace="8a7a1a11-3125-4f66-ab8a-6f0636e37fcb"/>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a1a11-3125-4f66-ab8a-6f0636e37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838b492-c0da-4a78-9bd2-c5f1c59c29f5" xsi:nil="true"/>
    <lcf76f155ced4ddcb4097134ff3c332f xmlns="8a7a1a11-3125-4f66-ab8a-6f0636e37f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DBDDFE-9C6A-49CC-BFC9-271433C9F0C1}">
  <ds:schemaRefs>
    <ds:schemaRef ds:uri="http://schemas.microsoft.com/sharepoint/v3/contenttype/forms"/>
  </ds:schemaRefs>
</ds:datastoreItem>
</file>

<file path=customXml/itemProps2.xml><?xml version="1.0" encoding="utf-8"?>
<ds:datastoreItem xmlns:ds="http://schemas.openxmlformats.org/officeDocument/2006/customXml" ds:itemID="{4E70AAD0-84E7-4812-96FC-7EE9F1503640}">
  <ds:schemaRefs>
    <ds:schemaRef ds:uri="http://schemas.openxmlformats.org/officeDocument/2006/bibliography"/>
  </ds:schemaRefs>
</ds:datastoreItem>
</file>

<file path=customXml/itemProps3.xml><?xml version="1.0" encoding="utf-8"?>
<ds:datastoreItem xmlns:ds="http://schemas.openxmlformats.org/officeDocument/2006/customXml" ds:itemID="{08168681-587A-44EC-B326-14123BEA4EEE}"/>
</file>

<file path=customXml/itemProps4.xml><?xml version="1.0" encoding="utf-8"?>
<ds:datastoreItem xmlns:ds="http://schemas.openxmlformats.org/officeDocument/2006/customXml" ds:itemID="{D94BE701-FCC3-4E71-848E-AC308BE42FB5}">
  <ds:schemaRefs>
    <ds:schemaRef ds:uri="http://schemas.microsoft.com/office/2006/metadata/properties"/>
    <ds:schemaRef ds:uri="http://schemas.microsoft.com/office/infopath/2007/PartnerControls"/>
    <ds:schemaRef ds:uri="c838b492-c0da-4a78-9bd2-c5f1c59c29f5"/>
    <ds:schemaRef ds:uri="93040dd5-afee-4bf5-8ad4-6e7d5b3882f1"/>
  </ds:schemaRefs>
</ds:datastoreItem>
</file>

<file path=docProps/app.xml><?xml version="1.0" encoding="utf-8"?>
<Properties xmlns="http://schemas.openxmlformats.org/officeDocument/2006/extended-properties" xmlns:vt="http://schemas.openxmlformats.org/officeDocument/2006/docPropsVTypes">
  <Template>Normal</Template>
  <TotalTime>8326</TotalTime>
  <Pages>25</Pages>
  <Words>3761</Words>
  <Characters>21363</Characters>
  <Application>Microsoft Office Word</Application>
  <DocSecurity>0</DocSecurity>
  <Lines>395</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24902</CharactersWithSpaces>
  <SharedDoc>false</SharedDoc>
  <HLinks>
    <vt:vector size="24" baseType="variant">
      <vt:variant>
        <vt:i4>131140</vt:i4>
      </vt:variant>
      <vt:variant>
        <vt:i4>0</vt:i4>
      </vt:variant>
      <vt:variant>
        <vt:i4>0</vt:i4>
      </vt:variant>
      <vt:variant>
        <vt:i4>5</vt:i4>
      </vt:variant>
      <vt:variant>
        <vt:lpwstr>https://www.dca.org.au/research/the-case-for-inclusionwork-2025-2026</vt:lpwstr>
      </vt:variant>
      <vt:variant>
        <vt:lpwstr/>
      </vt:variant>
      <vt:variant>
        <vt:i4>4653100</vt:i4>
      </vt:variant>
      <vt:variant>
        <vt:i4>3</vt:i4>
      </vt:variant>
      <vt:variant>
        <vt:i4>0</vt:i4>
      </vt:variant>
      <vt:variant>
        <vt:i4>5</vt:i4>
      </vt:variant>
      <vt:variant>
        <vt:lpwstr>mailto:rose@dca.org.au</vt:lpwstr>
      </vt:variant>
      <vt:variant>
        <vt:lpwstr/>
      </vt:variant>
      <vt:variant>
        <vt:i4>4653100</vt:i4>
      </vt:variant>
      <vt:variant>
        <vt:i4>0</vt:i4>
      </vt:variant>
      <vt:variant>
        <vt:i4>0</vt:i4>
      </vt:variant>
      <vt:variant>
        <vt:i4>5</vt:i4>
      </vt:variant>
      <vt:variant>
        <vt:lpwstr>mailto:rose@dca.org.au</vt:lpwstr>
      </vt:variant>
      <vt:variant>
        <vt:lpwstr/>
      </vt:variant>
      <vt:variant>
        <vt:i4>7995491</vt:i4>
      </vt:variant>
      <vt:variant>
        <vt:i4>0</vt:i4>
      </vt:variant>
      <vt:variant>
        <vt:i4>0</vt:i4>
      </vt:variant>
      <vt:variant>
        <vt:i4>5</vt:i4>
      </vt:variant>
      <vt:variant>
        <vt:lpwstr>https://www.abs.gov.au/statistics/health/disability/disability-ageing-and-carers-australia-summary-findings/latest-release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Tynan (she/her)</dc:creator>
  <cp:keywords/>
  <dc:description/>
  <cp:lastModifiedBy>Rose D’Almada-Remedios (she/her)</cp:lastModifiedBy>
  <cp:revision>20</cp:revision>
  <dcterms:created xsi:type="dcterms:W3CDTF">2026-02-12T23:54:00Z</dcterms:created>
  <dcterms:modified xsi:type="dcterms:W3CDTF">2026-02-22T22:25:00Z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0x010100949A8429343E5B4C8033CFD01546FCF0</vt:lpwstr>
  </property>
</Properties>
</file>